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2D3" w:rsidRDefault="001B0C72">
      <w:pPr>
        <w:widowControl/>
        <w:jc w:val="left"/>
        <w:sectPr w:rsidR="008612D3">
          <w:footerReference w:type="first" r:id="rId8"/>
          <w:pgSz w:w="11906" w:h="16838"/>
          <w:pgMar w:top="2041" w:right="1531" w:bottom="2041" w:left="1531" w:header="851" w:footer="992" w:gutter="0"/>
          <w:cols w:space="0"/>
          <w:titlePg/>
          <w:docGrid w:type="lines" w:linePitch="312"/>
        </w:sectPr>
      </w:pPr>
      <w:r>
        <w:rPr>
          <w:noProof/>
        </w:rPr>
        <w:drawing>
          <wp:anchor distT="0" distB="0" distL="0" distR="0" simplePos="0" relativeHeight="251647488" behindDoc="0" locked="0" layoutInCell="1" allowOverlap="1">
            <wp:simplePos x="0" y="0"/>
            <wp:positionH relativeFrom="margin">
              <wp:posOffset>-4389755</wp:posOffset>
            </wp:positionH>
            <wp:positionV relativeFrom="margin">
              <wp:posOffset>-335915</wp:posOffset>
            </wp:positionV>
            <wp:extent cx="11083290" cy="10896600"/>
            <wp:effectExtent l="0" t="1905" r="1905" b="1905"/>
            <wp:wrapNone/>
            <wp:docPr id="1037" name="背景 耗崽"/>
            <wp:cNvGraphicFramePr/>
            <a:graphic xmlns:a="http://schemas.openxmlformats.org/drawingml/2006/main">
              <a:graphicData uri="http://schemas.openxmlformats.org/drawingml/2006/picture">
                <pic:pic xmlns:pic="http://schemas.openxmlformats.org/drawingml/2006/picture">
                  <pic:nvPicPr>
                    <pic:cNvPr id="1037" name="背景 耗崽"/>
                    <pic:cNvPicPr/>
                  </pic:nvPicPr>
                  <pic:blipFill>
                    <a:blip r:embed="rId9" cstate="print"/>
                    <a:srcRect/>
                    <a:stretch>
                      <a:fillRect/>
                    </a:stretch>
                  </pic:blipFill>
                  <pic:spPr>
                    <a:xfrm rot="16200000">
                      <a:off x="0" y="0"/>
                      <a:ext cx="11083290" cy="10896600"/>
                    </a:xfrm>
                    <a:prstGeom prst="rect">
                      <a:avLst/>
                    </a:prstGeom>
                  </pic:spPr>
                </pic:pic>
              </a:graphicData>
            </a:graphic>
          </wp:anchor>
        </w:drawing>
      </w:r>
      <w:r>
        <w:rPr>
          <w:noProof/>
        </w:rPr>
        <mc:AlternateContent>
          <mc:Choice Requires="wps">
            <w:drawing>
              <wp:anchor distT="0" distB="0" distL="0" distR="0" simplePos="0" relativeHeight="251653632" behindDoc="0" locked="0" layoutInCell="1" allowOverlap="1">
                <wp:simplePos x="0" y="0"/>
                <wp:positionH relativeFrom="column">
                  <wp:posOffset>291465</wp:posOffset>
                </wp:positionH>
                <wp:positionV relativeFrom="paragraph">
                  <wp:posOffset>6408420</wp:posOffset>
                </wp:positionV>
                <wp:extent cx="5482590" cy="1256030"/>
                <wp:effectExtent l="0" t="0" r="0" b="0"/>
                <wp:wrapNone/>
                <wp:docPr id="1028" name="文本框 2"/>
                <wp:cNvGraphicFramePr/>
                <a:graphic xmlns:a="http://schemas.openxmlformats.org/drawingml/2006/main">
                  <a:graphicData uri="http://schemas.microsoft.com/office/word/2010/wordprocessingShape">
                    <wps:wsp>
                      <wps:cNvSpPr/>
                      <wps:spPr>
                        <a:xfrm>
                          <a:off x="0" y="0"/>
                          <a:ext cx="5482590" cy="1256306"/>
                        </a:xfrm>
                        <a:prstGeom prst="rect">
                          <a:avLst/>
                        </a:prstGeom>
                        <a:ln>
                          <a:noFill/>
                        </a:ln>
                      </wps:spPr>
                      <wps:txbx>
                        <w:txbxContent>
                          <w:p w:rsidR="008612D3" w:rsidRDefault="001B0C72">
                            <w:pPr>
                              <w:spacing w:line="600" w:lineRule="auto"/>
                              <w:jc w:val="left"/>
                              <w:rPr>
                                <w:rFonts w:ascii="黑体" w:eastAsia="黑体" w:hAnsi="黑体" w:cs="黑体"/>
                                <w:color w:val="000000"/>
                                <w:sz w:val="40"/>
                                <w:szCs w:val="40"/>
                              </w:rPr>
                            </w:pPr>
                            <w:r>
                              <w:rPr>
                                <w:rFonts w:ascii="黑体" w:eastAsia="黑体" w:hAnsi="黑体" w:cs="黑体" w:hint="eastAsia"/>
                                <w:color w:val="000000"/>
                                <w:sz w:val="40"/>
                                <w:szCs w:val="40"/>
                              </w:rPr>
                              <w:t>预算代码：</w:t>
                            </w:r>
                            <w:r>
                              <w:rPr>
                                <w:rFonts w:ascii="黑体" w:eastAsia="黑体" w:hAnsi="黑体" w:cs="黑体"/>
                                <w:color w:val="000000"/>
                                <w:sz w:val="40"/>
                                <w:szCs w:val="40"/>
                              </w:rPr>
                              <w:t>323004</w:t>
                            </w:r>
                          </w:p>
                          <w:p w:rsidR="008612D3" w:rsidRDefault="001B0C72">
                            <w:pPr>
                              <w:spacing w:line="600" w:lineRule="auto"/>
                              <w:jc w:val="left"/>
                              <w:rPr>
                                <w:rFonts w:ascii="黑体" w:eastAsia="黑体" w:hAnsi="黑体" w:cs="黑体"/>
                                <w:color w:val="000000"/>
                                <w:sz w:val="40"/>
                                <w:szCs w:val="40"/>
                              </w:rPr>
                            </w:pPr>
                            <w:r>
                              <w:rPr>
                                <w:rFonts w:ascii="黑体" w:eastAsia="黑体" w:hAnsi="黑体" w:cs="黑体" w:hint="eastAsia"/>
                                <w:color w:val="000000"/>
                                <w:sz w:val="40"/>
                                <w:szCs w:val="40"/>
                              </w:rPr>
                              <w:t>单位名称：秦皇岛经济技术开发区劳动就业管理局</w:t>
                            </w:r>
                          </w:p>
                        </w:txbxContent>
                      </wps:txbx>
                      <wps:bodyPr vert="horz" wrap="square" lIns="91440" tIns="45720" rIns="91440" bIns="45720" anchor="t">
                        <a:noAutofit/>
                      </wps:bodyPr>
                    </wps:wsp>
                  </a:graphicData>
                </a:graphic>
              </wp:anchor>
            </w:drawing>
          </mc:Choice>
          <mc:Fallback>
            <w:pict>
              <v:rect id="文本框 2" o:spid="_x0000_s1026" style="position:absolute;margin-left:22.95pt;margin-top:504.6pt;width:431.7pt;height:98.9pt;z-index:25165363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" filled="f" stroked="f">
                <v:textbox>
                  <w:txbxContent>
                    <w:p w:rsidR="008612D3" w:rsidRDefault="001B0C72">
                      <w:pPr>
                        <w:spacing w:line="600" w:lineRule="auto"/>
                        <w:jc w:val="left"/>
                        <w:rPr>
                          <w:rFonts w:ascii="黑体" w:eastAsia="黑体" w:hAnsi="黑体" w:cs="黑体"/>
                          <w:color w:val="000000"/>
                          <w:sz w:val="40"/>
                          <w:szCs w:val="40"/>
                        </w:rPr>
                      </w:pPr>
                      <w:r>
                        <w:rPr>
                          <w:rFonts w:ascii="黑体" w:eastAsia="黑体" w:hAnsi="黑体" w:cs="黑体" w:hint="eastAsia"/>
                          <w:color w:val="000000"/>
                          <w:sz w:val="40"/>
                          <w:szCs w:val="40"/>
                        </w:rPr>
                        <w:t>预算代码：</w:t>
                      </w:r>
                      <w:r>
                        <w:rPr>
                          <w:rFonts w:ascii="黑体" w:eastAsia="黑体" w:hAnsi="黑体" w:cs="黑体"/>
                          <w:color w:val="000000"/>
                          <w:sz w:val="40"/>
                          <w:szCs w:val="40"/>
                        </w:rPr>
                        <w:t>323004</w:t>
                      </w:r>
                    </w:p>
                    <w:p w:rsidR="008612D3" w:rsidRDefault="001B0C72">
                      <w:pPr>
                        <w:spacing w:line="600" w:lineRule="auto"/>
                        <w:jc w:val="left"/>
                        <w:rPr>
                          <w:rFonts w:ascii="黑体" w:eastAsia="黑体" w:hAnsi="黑体" w:cs="黑体"/>
                          <w:color w:val="000000"/>
                          <w:sz w:val="40"/>
                          <w:szCs w:val="40"/>
                        </w:rPr>
                      </w:pPr>
                      <w:r>
                        <w:rPr>
                          <w:rFonts w:ascii="黑体" w:eastAsia="黑体" w:hAnsi="黑体" w:cs="黑体" w:hint="eastAsia"/>
                          <w:color w:val="000000"/>
                          <w:sz w:val="40"/>
                          <w:szCs w:val="40"/>
                        </w:rPr>
                        <w:t>单位名称：秦皇岛经济技术开发区劳动就业管理局</w:t>
                      </w:r>
                    </w:p>
                  </w:txbxContent>
                </v:textbox>
              </v:rect>
            </w:pict>
          </mc:Fallback>
        </mc:AlternateContent>
      </w:r>
      <w:r>
        <w:rPr>
          <w:rFonts w:hint="eastAsia"/>
          <w:noProof/>
        </w:rPr>
        <w:drawing>
          <wp:anchor distT="0" distB="0" distL="0" distR="0" simplePos="0" relativeHeight="251655680" behindDoc="0" locked="0" layoutInCell="1" allowOverlap="1">
            <wp:simplePos x="0" y="0"/>
            <wp:positionH relativeFrom="column">
              <wp:posOffset>-180975</wp:posOffset>
            </wp:positionH>
            <wp:positionV relativeFrom="margin">
              <wp:posOffset>-158750</wp:posOffset>
            </wp:positionV>
            <wp:extent cx="610235" cy="610235"/>
            <wp:effectExtent l="0" t="0" r="12065" b="12065"/>
            <wp:wrapNone/>
            <wp:docPr id="1026" name="图片 9" descr="32313539333330313b32313539333238393bb9abb8e6"/>
            <wp:cNvGraphicFramePr/>
            <a:graphic xmlns:a="http://schemas.openxmlformats.org/drawingml/2006/main">
              <a:graphicData uri="http://schemas.openxmlformats.org/drawingml/2006/picture">
                <pic:pic xmlns:pic="http://schemas.openxmlformats.org/drawingml/2006/picture">
                  <pic:nvPicPr>
                    <pic:cNvPr id="1026" name="图片 9" descr="32313539333330313b32313539333238393bb9abb8e6"/>
                    <pic:cNvPicPr/>
                  </pic:nvPicPr>
                  <pic:blipFill>
                    <a:blip r:embed="rId10" cstate="print"/>
                    <a:srcRect/>
                    <a:stretch>
                      <a:fillRect/>
                    </a:stretch>
                  </pic:blipFill>
                  <pic:spPr>
                    <a:xfrm>
                      <a:off x="0" y="0"/>
                      <a:ext cx="610235" cy="610235"/>
                    </a:xfrm>
                    <a:prstGeom prst="rect">
                      <a:avLst/>
                    </a:prstGeom>
                  </pic:spPr>
                </pic:pic>
              </a:graphicData>
            </a:graphic>
          </wp:anchor>
        </w:drawing>
      </w:r>
      <w:r>
        <w:rPr>
          <w:noProof/>
        </w:rPr>
        <mc:AlternateContent>
          <mc:Choice Requires="wps">
            <w:drawing>
              <wp:anchor distT="0" distB="0" distL="0" distR="0" simplePos="0" relativeHeight="251656704" behindDoc="0" locked="0" layoutInCell="1" allowOverlap="1">
                <wp:simplePos x="0" y="0"/>
                <wp:positionH relativeFrom="column">
                  <wp:posOffset>1118870</wp:posOffset>
                </wp:positionH>
                <wp:positionV relativeFrom="paragraph">
                  <wp:posOffset>7943215</wp:posOffset>
                </wp:positionV>
                <wp:extent cx="3260090" cy="520065"/>
                <wp:effectExtent l="0" t="0" r="0" b="0"/>
                <wp:wrapNone/>
                <wp:docPr id="1027" name="文本框 2"/>
                <wp:cNvGraphicFramePr/>
                <a:graphic xmlns:a="http://schemas.openxmlformats.org/drawingml/2006/main">
                  <a:graphicData uri="http://schemas.microsoft.com/office/word/2010/wordprocessingShape">
                    <wps:wsp>
                      <wps:cNvSpPr/>
                      <wps:spPr>
                        <a:xfrm>
                          <a:off x="0" y="0"/>
                          <a:ext cx="3260090" cy="520065"/>
                        </a:xfrm>
                        <a:prstGeom prst="rect">
                          <a:avLst/>
                        </a:prstGeom>
                        <a:ln>
                          <a:noFill/>
                        </a:ln>
                      </wps:spPr>
                      <wps:txbx>
                        <w:txbxContent>
                          <w:p w:rsidR="008612D3" w:rsidRDefault="001B0C72">
                            <w:pPr>
                              <w:spacing w:line="600" w:lineRule="auto"/>
                              <w:jc w:val="center"/>
                              <w:rPr>
                                <w:rFonts w:ascii="楷体_GB2312" w:eastAsia="楷体_GB2312" w:hAnsi="楷体_GB2312" w:cs="楷体_GB2312"/>
                                <w:color w:val="000000"/>
                                <w:sz w:val="40"/>
                                <w:szCs w:val="40"/>
                              </w:rPr>
                            </w:pPr>
                            <w:r>
                              <w:rPr>
                                <w:rFonts w:ascii="楷体_GB2312" w:eastAsia="楷体_GB2312" w:hAnsi="楷体_GB2312" w:cs="楷体_GB2312" w:hint="eastAsia"/>
                                <w:color w:val="000000"/>
                                <w:sz w:val="40"/>
                                <w:szCs w:val="40"/>
                              </w:rPr>
                              <w:t>二</w:t>
                            </w:r>
                            <w:r>
                              <w:rPr>
                                <w:rFonts w:ascii="楷体_GB2312" w:eastAsia="楷体_GB2312" w:hAnsi="楷体_GB2312" w:cs="楷体_GB2312"/>
                                <w:color w:val="000000"/>
                                <w:sz w:val="40"/>
                                <w:szCs w:val="40"/>
                              </w:rPr>
                              <w:t>O</w:t>
                            </w:r>
                            <w:r>
                              <w:rPr>
                                <w:rFonts w:ascii="楷体_GB2312" w:eastAsia="楷体_GB2312" w:hAnsi="楷体_GB2312" w:cs="楷体_GB2312" w:hint="eastAsia"/>
                                <w:color w:val="000000"/>
                                <w:sz w:val="40"/>
                                <w:szCs w:val="40"/>
                              </w:rPr>
                              <w:t>二二年九月</w:t>
                            </w:r>
                          </w:p>
                        </w:txbxContent>
                      </wps:txbx>
                      <wps:bodyPr vert="horz" wrap="square" lIns="91440" tIns="45720" rIns="91440" bIns="45720" anchor="t">
                        <a:noAutofit/>
                      </wps:bodyPr>
                    </wps:wsp>
                  </a:graphicData>
                </a:graphic>
              </wp:anchor>
            </w:drawing>
          </mc:Choice>
          <mc:Fallback>
            <w:pict>
              <v:rect id="_x0000_s1027" style="position:absolute;margin-left:88.1pt;margin-top:625.45pt;width:256.7pt;height:40.95pt;z-index:2516567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" filled="f" stroked="f">
                <v:textbox>
                  <w:txbxContent>
                    <w:p w:rsidR="008612D3" w:rsidRDefault="001B0C72">
                      <w:pPr>
                        <w:spacing w:line="600" w:lineRule="auto"/>
                        <w:jc w:val="center"/>
                        <w:rPr>
                          <w:rFonts w:ascii="楷体_GB2312" w:eastAsia="楷体_GB2312" w:hAnsi="楷体_GB2312" w:cs="楷体_GB2312"/>
                          <w:color w:val="000000"/>
                          <w:sz w:val="40"/>
                          <w:szCs w:val="40"/>
                        </w:rPr>
                      </w:pPr>
                      <w:r>
                        <w:rPr>
                          <w:rFonts w:ascii="楷体_GB2312" w:eastAsia="楷体_GB2312" w:hAnsi="楷体_GB2312" w:cs="楷体_GB2312" w:hint="eastAsia"/>
                          <w:color w:val="000000"/>
                          <w:sz w:val="40"/>
                          <w:szCs w:val="40"/>
                        </w:rPr>
                        <w:t>二</w:t>
                      </w:r>
                      <w:r>
                        <w:rPr>
                          <w:rFonts w:ascii="楷体_GB2312" w:eastAsia="楷体_GB2312" w:hAnsi="楷体_GB2312" w:cs="楷体_GB2312"/>
                          <w:color w:val="000000"/>
                          <w:sz w:val="40"/>
                          <w:szCs w:val="40"/>
                        </w:rPr>
                        <w:t>O</w:t>
                      </w:r>
                      <w:r>
                        <w:rPr>
                          <w:rFonts w:ascii="楷体_GB2312" w:eastAsia="楷体_GB2312" w:hAnsi="楷体_GB2312" w:cs="楷体_GB2312" w:hint="eastAsia"/>
                          <w:color w:val="000000"/>
                          <w:sz w:val="40"/>
                          <w:szCs w:val="40"/>
                        </w:rPr>
                        <w:t>二二年九月</w:t>
                      </w:r>
                    </w:p>
                  </w:txbxContent>
                </v:textbox>
              </v:rect>
            </w:pict>
          </mc:Fallback>
        </mc:AlternateContent>
      </w:r>
      <w:r>
        <w:rPr>
          <w:noProof/>
        </w:rPr>
        <mc:AlternateContent>
          <mc:Choice Requires="wpg">
            <w:drawing>
              <wp:anchor distT="0" distB="0" distL="0" distR="0" simplePos="0" relativeHeight="251650560" behindDoc="0" locked="0" layoutInCell="1" allowOverlap="1">
                <wp:simplePos x="0" y="0"/>
                <wp:positionH relativeFrom="column">
                  <wp:posOffset>-1054100</wp:posOffset>
                </wp:positionH>
                <wp:positionV relativeFrom="paragraph">
                  <wp:posOffset>2498725</wp:posOffset>
                </wp:positionV>
                <wp:extent cx="7793355" cy="3491865"/>
                <wp:effectExtent l="0" t="0" r="4445" b="635"/>
                <wp:wrapNone/>
                <wp:docPr id="1029" name="组合 11"/>
                <wp:cNvGraphicFramePr/>
                <a:graphic xmlns:a="http://schemas.openxmlformats.org/drawingml/2006/main">
                  <a:graphicData uri="http://schemas.microsoft.com/office/word/2010/wordprocessingGroup">
                    <wpg:wgp>
                      <wpg:cNvGrpSpPr/>
                      <wpg:grpSpPr>
                        <a:xfrm>
                          <a:off x="0" y="0"/>
                          <a:ext cx="7793355" cy="3491864"/>
                          <a:chOff x="5240" y="6098"/>
                          <a:chExt cx="12273" cy="5499"/>
                        </a:xfrm>
                      </wpg:grpSpPr>
                      <wps:wsp>
                        <wps:cNvPr id="1" name="矩形 1"/>
                        <wps:cNvSpPr/>
                        <wps:spPr>
                          <a:xfrm>
                            <a:off x="15245" y="6099"/>
                            <a:ext cx="2268" cy="5499"/>
                          </a:xfrm>
                          <a:prstGeom prst="rect">
                            <a:avLst/>
                          </a:prstGeom>
                          <a:solidFill>
                            <a:srgbClr val="2E75B5"/>
                          </a:solidFill>
                          <a:ln>
                            <a:noFill/>
                          </a:ln>
                        </wps:spPr>
                        <wps:txbx>
                          <w:txbxContent>
                            <w:p w:rsidR="008612D3" w:rsidRDefault="008612D3">
                              <w:pPr>
                                <w:jc w:val="center"/>
                              </w:pPr>
                            </w:p>
                          </w:txbxContent>
                        </wps:txbx>
                        <wps:bodyPr vert="horz" wrap="square" lIns="91440" tIns="45720" rIns="91440" bIns="45720" anchor="ctr">
                          <a:noAutofit/>
                        </wps:bodyPr>
                      </wps:wsp>
                      <pic:pic xmlns:pic="http://schemas.openxmlformats.org/drawingml/2006/picture">
                        <pic:nvPicPr>
                          <pic:cNvPr id="2" name="Image"/>
                          <pic:cNvPicPr/>
                        </pic:nvPicPr>
                        <pic:blipFill>
                          <a:blip r:embed="rId11" cstate="print"/>
                          <a:srcRect/>
                          <a:stretch>
                            <a:fillRect/>
                          </a:stretch>
                        </pic:blipFill>
                        <pic:spPr>
                          <a:xfrm>
                            <a:off x="5240" y="6098"/>
                            <a:ext cx="10027" cy="5499"/>
                          </a:xfrm>
                          <a:prstGeom prst="rect">
                            <a:avLst/>
                          </a:prstGeom>
                        </pic:spPr>
                      </pic:pic>
                    </wpg:wgp>
                  </a:graphicData>
                </a:graphic>
              </wp:anchor>
            </w:drawing>
          </mc:Choice>
          <mc:Fallback>
            <w:pict>
              <v:group id="组合 11" o:spid="_x0000_s1028" style="position:absolute;margin-left:-83pt;margin-top:196.75pt;width:613.65pt;height:274.95pt;z-index:251650560;mso-wrap-distance-left:0;mso-wrap-distance-right:0" coordorigin="5240,6098" coordsize="12273,54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">
                <v:rect id="矩形 1" o:spid="_x0000_s1029" style="position:absolute;left:15245;top:6099;width:2268;height:5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WHWb8A&#10;AADaAAAADwAAAGRycy9kb3ducmV2LnhtbERPS4vCMBC+C/6HMII3TVV80G0qIggunla9eJttZtuy&#10;zaQk0Xb/vREWPA0f33OybW8a8SDna8sKZtMEBHFhdc2lguvlMNmA8AFZY2OZFPyRh20+HGSYatvx&#10;Fz3OoRQxhH2KCqoQ2lRKX1Rk0E9tSxy5H+sMhghdKbXDLoabRs6TZCUN1hwbKmxpX1Hxe74bBYeG&#10;zOZ46uyn+16ub5fF0u74ptR41O8+QATqw1v87z7qOB9er7yu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hYdZvwAAANoAAAAPAAAAAAAAAAAAAAAAAJgCAABkcnMvZG93bnJl&#10;di54bWxQSwUGAAAAAAQABAD1AAAAhAMAAAAA&#10;" fillcolor="#2e75b5" stroked="f">
                  <v:textbox>
                    <w:txbxContent>
                      <w:p w:rsidR="008612D3" w:rsidRDefault="008612D3">
                        <w:pPr>
                          <w:jc w:val="cente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s1030" type="#_x0000_t75" style="position:absolute;left:5240;top:6098;width:10027;height:54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SaW3CAAAA2gAAAA8AAABkcnMvZG93bnJldi54bWxEj0FrwkAUhO+F/oflFbw1G7WIpK6itkIP&#10;uVTj/bH7mgSzb8Puqsm/dwuFHoeZ+YZZbQbbiRv50DpWMM1yEMTamZZrBdXp8LoEESKywc4xKRgp&#10;wGb9/LTCwrg7f9PtGGuRIBwKVNDE2BdSBt2QxZC5njh5P85bjEn6WhqP9wS3nZzl+UJabDktNNjT&#10;viF9OV6tgvxjJ/1Un/dy/jmWFb0tBl2iUpOXYfsOItIQ/8N/7S+jYAa/V9INkOs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UmltwgAAANoAAAAPAAAAAAAAAAAAAAAAAJ8C&#10;AABkcnMvZG93bnJldi54bWxQSwUGAAAAAAQABAD3AAAAjgMAAAAA&#10;">
                  <v:imagedata r:id="rId12" o:title=""/>
                </v:shape>
              </v:group>
            </w:pict>
          </mc:Fallback>
        </mc:AlternateContent>
      </w:r>
      <w:r>
        <w:rPr>
          <w:noProof/>
        </w:rPr>
        <mc:AlternateContent>
          <mc:Choice Requires="wps">
            <w:drawing>
              <wp:anchor distT="0" distB="0" distL="0" distR="0" simplePos="0" relativeHeight="251649536" behindDoc="0" locked="0" layoutInCell="1" allowOverlap="1">
                <wp:simplePos x="0" y="0"/>
                <wp:positionH relativeFrom="column">
                  <wp:posOffset>-253365</wp:posOffset>
                </wp:positionH>
                <wp:positionV relativeFrom="paragraph">
                  <wp:posOffset>1611630</wp:posOffset>
                </wp:positionV>
                <wp:extent cx="5494020" cy="570230"/>
                <wp:effectExtent l="0" t="0" r="0" b="0"/>
                <wp:wrapNone/>
                <wp:docPr id="1032" name="文本框 33"/>
                <wp:cNvGraphicFramePr/>
                <a:graphic xmlns:a="http://schemas.openxmlformats.org/drawingml/2006/main">
                  <a:graphicData uri="http://schemas.microsoft.com/office/word/2010/wordprocessingShape">
                    <wps:wsp>
                      <wps:cNvSpPr/>
                      <wps:spPr>
                        <a:xfrm>
                          <a:off x="0" y="0"/>
                          <a:ext cx="5494020" cy="570230"/>
                        </a:xfrm>
                        <a:prstGeom prst="rect">
                          <a:avLst/>
                        </a:prstGeom>
                      </wps:spPr>
                      <wps:txbx>
                        <w:txbxContent>
                          <w:p w:rsidR="008612D3" w:rsidRDefault="008612D3">
                            <w:pPr>
                              <w:jc w:val="distribute"/>
                              <w:rPr>
                                <w:rFonts w:ascii="思源黑体 CN Heavy" w:eastAsia="思源黑体 CN Heavy" w:hAnsi="思源黑体 CN Heavy"/>
                                <w:color w:val="A6A6A6"/>
                                <w:kern w:val="0"/>
                                <w:sz w:val="40"/>
                                <w:szCs w:val="40"/>
                              </w:rPr>
                            </w:pPr>
                          </w:p>
                        </w:txbxContent>
                      </wps:txbx>
                      <wps:bodyPr wrap="square">
                        <a:noAutofit/>
                      </wps:bodyPr>
                    </wps:wsp>
                  </a:graphicData>
                </a:graphic>
              </wp:anchor>
            </w:drawing>
          </mc:Choice>
          <mc:Fallback>
            <w:pict>
              <v:rect id="文本框 33" o:spid="_x0000_s1031" style="position:absolute;margin-left:-19.95pt;margin-top:126.9pt;width:432.6pt;height:44.9pt;z-index:2516495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" filled="f" stroked="f">
                <v:textbox>
                  <w:txbxContent>
                    <w:p w:rsidR="008612D3" w:rsidRDefault="008612D3">
                      <w:pPr>
                        <w:jc w:val="distribute"/>
                        <w:rPr>
                          <w:rFonts w:ascii="思源黑体 CN Heavy" w:eastAsia="思源黑体 CN Heavy" w:hAnsi="思源黑体 CN Heavy"/>
                          <w:color w:val="A6A6A6"/>
                          <w:kern w:val="0"/>
                          <w:sz w:val="40"/>
                          <w:szCs w:val="40"/>
                        </w:rPr>
                      </w:pPr>
                    </w:p>
                  </w:txbxContent>
                </v:textbox>
              </v:rect>
            </w:pict>
          </mc:Fallback>
        </mc:AlternateContent>
      </w:r>
      <w:r>
        <w:rPr>
          <w:noProof/>
        </w:rPr>
        <mc:AlternateContent>
          <mc:Choice Requires="wpg">
            <w:drawing>
              <wp:anchor distT="0" distB="0" distL="0" distR="0" simplePos="0" relativeHeight="251651584" behindDoc="0" locked="0" layoutInCell="1" allowOverlap="1">
                <wp:simplePos x="0" y="0"/>
                <wp:positionH relativeFrom="column">
                  <wp:posOffset>-280670</wp:posOffset>
                </wp:positionH>
                <wp:positionV relativeFrom="paragraph">
                  <wp:posOffset>700405</wp:posOffset>
                </wp:positionV>
                <wp:extent cx="5736590" cy="871855"/>
                <wp:effectExtent l="0" t="0" r="0" b="14605"/>
                <wp:wrapNone/>
                <wp:docPr id="1033" name="组合 6"/>
                <wp:cNvGraphicFramePr/>
                <a:graphic xmlns:a="http://schemas.openxmlformats.org/drawingml/2006/main">
                  <a:graphicData uri="http://schemas.microsoft.com/office/word/2010/wordprocessingGroup">
                    <wpg:wgp>
                      <wpg:cNvGrpSpPr/>
                      <wpg:grpSpPr>
                        <a:xfrm>
                          <a:off x="0" y="0"/>
                          <a:ext cx="5736590" cy="871855"/>
                          <a:chOff x="6119" y="3077"/>
                          <a:chExt cx="9034" cy="1373"/>
                        </a:xfrm>
                      </wpg:grpSpPr>
                      <wps:wsp>
                        <wps:cNvPr id="3" name="矩形 3"/>
                        <wps:cNvSpPr/>
                        <wps:spPr>
                          <a:xfrm>
                            <a:off x="6119" y="3077"/>
                            <a:ext cx="9034" cy="1187"/>
                          </a:xfrm>
                          <a:prstGeom prst="rect">
                            <a:avLst/>
                          </a:prstGeom>
                        </wps:spPr>
                        <wps:txbx>
                          <w:txbxContent>
                            <w:p w:rsidR="008612D3" w:rsidRDefault="001B0C72">
                              <w:pPr>
                                <w:jc w:val="left"/>
                                <w:rPr>
                                  <w:rFonts w:ascii="思源黑体 CN Bold" w:eastAsia="思源黑体 CN Bold" w:hAnsi="思源黑体 CN Bold"/>
                                  <w:b/>
                                  <w:bCs/>
                                  <w:color w:val="002060"/>
                                  <w:kern w:val="0"/>
                                  <w:sz w:val="24"/>
                                  <w:szCs w:val="24"/>
                                </w:rPr>
                              </w:pPr>
                              <w:r>
                                <w:rPr>
                                  <w:rFonts w:ascii="思源黑体 CN Bold" w:eastAsia="思源黑体 CN Bold" w:hAnsi="思源黑体 CN Bold" w:hint="eastAsia"/>
                                  <w:b/>
                                  <w:bCs/>
                                  <w:color w:val="002060"/>
                                  <w:spacing w:val="60"/>
                                  <w:kern w:val="24"/>
                                  <w:sz w:val="96"/>
                                  <w:szCs w:val="96"/>
                                </w:rPr>
                                <w:t>部门决算公开文本</w:t>
                              </w:r>
                            </w:p>
                          </w:txbxContent>
                        </wps:txbx>
                        <wps:bodyPr wrap="square">
                          <a:noAutofit/>
                        </wps:bodyPr>
                      </wps:wsp>
                      <wps:wsp>
                        <wps:cNvPr id="4" name="直接连接符 4"/>
                        <wps:cNvCnPr/>
                        <wps:spPr>
                          <a:xfrm>
                            <a:off x="6226" y="4450"/>
                            <a:ext cx="8700" cy="0"/>
                          </a:xfrm>
                          <a:prstGeom prst="line">
                            <a:avLst/>
                          </a:prstGeom>
                          <a:ln w="28575" cap="flat" cmpd="sng">
                            <a:solidFill>
                              <a:srgbClr val="42719B"/>
                            </a:solidFill>
                            <a:prstDash val="sysDot"/>
                            <a:miter/>
                          </a:ln>
                        </wps:spPr>
                        <wps:bodyPr/>
                      </wps:wsp>
                    </wpg:wgp>
                  </a:graphicData>
                </a:graphic>
              </wp:anchor>
            </w:drawing>
          </mc:Choice>
          <mc:Fallback>
            <w:pict>
              <v:group id="组合 6" o:spid="_x0000_s1032" style="position:absolute;margin-left:-22.1pt;margin-top:55.15pt;width:451.7pt;height:68.65pt;z-index:251651584;mso-wrap-distance-left:0;mso-wrap-distance-right:0" coordorigin="6119,3077" coordsize="9034,1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">
                <v:rect id="矩形 3" o:spid="_x0000_s1033" style="position:absolute;left:6119;top:3077;width:9034;height:1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textbox>
                    <w:txbxContent>
                      <w:p w:rsidR="008612D3" w:rsidRDefault="001B0C72">
                        <w:pPr>
                          <w:jc w:val="left"/>
                          <w:rPr>
                            <w:rFonts w:ascii="思源黑体 CN Bold" w:eastAsia="思源黑体 CN Bold" w:hAnsi="思源黑体 CN Bold"/>
                            <w:b/>
                            <w:bCs/>
                            <w:color w:val="002060"/>
                            <w:kern w:val="0"/>
                            <w:sz w:val="24"/>
                            <w:szCs w:val="24"/>
                          </w:rPr>
                        </w:pPr>
                        <w:r>
                          <w:rPr>
                            <w:rFonts w:ascii="思源黑体 CN Bold" w:eastAsia="思源黑体 CN Bold" w:hAnsi="思源黑体 CN Bold" w:hint="eastAsia"/>
                            <w:b/>
                            <w:bCs/>
                            <w:color w:val="002060"/>
                            <w:spacing w:val="60"/>
                            <w:kern w:val="24"/>
                            <w:sz w:val="96"/>
                            <w:szCs w:val="96"/>
                          </w:rPr>
                          <w:t>部门决算公开文本</w:t>
                        </w:r>
                      </w:p>
                    </w:txbxContent>
                  </v:textbox>
                </v:rect>
                <v:line id="直接连接符 4" o:spid="_x0000_s1034" style="position:absolute;visibility:visible;mso-wrap-style:square" from="6226,4450" to="14926,4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61U8QAAADaAAAADwAAAGRycy9kb3ducmV2LnhtbESPQWsCMRSE74L/ITzBmyZqLe3WKCKI&#10;thfR9tLb6+Z1d+vmZdnEuP33TUHwOMzMN8xi1dlaRGp95VjDZKxAEOfOVFxo+Hjfjp5A+IBssHZM&#10;Gn7Jw2rZ7y0wM+7KR4qnUIgEYZ+hhjKEJpPS5yVZ9GPXECfv27UWQ5JtIU2L1wS3tZwq9SgtVpwW&#10;SmxoU1J+Pl2shulZuWiiev55e519HuJu/lVf5loPB936BUSgLtzDt/beaHiA/yvp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rrVTxAAAANoAAAAPAAAAAAAAAAAA&#10;AAAAAKECAABkcnMvZG93bnJldi54bWxQSwUGAAAAAAQABAD5AAAAkgMAAAAA&#10;" strokecolor="#42719b" strokeweight="2.25pt">
                  <v:stroke dashstyle="1 1" joinstyle="miter"/>
                </v:line>
              </v:group>
            </w:pict>
          </mc:Fallback>
        </mc:AlternateContent>
      </w:r>
      <w:r>
        <w:rPr>
          <w:noProof/>
        </w:rPr>
        <mc:AlternateContent>
          <mc:Choice Requires="wps">
            <w:drawing>
              <wp:anchor distT="0" distB="0" distL="0" distR="0" simplePos="0" relativeHeight="251648512" behindDoc="0" locked="0" layoutInCell="1" allowOverlap="1">
                <wp:simplePos x="0" y="0"/>
                <wp:positionH relativeFrom="column">
                  <wp:posOffset>498475</wp:posOffset>
                </wp:positionH>
                <wp:positionV relativeFrom="paragraph">
                  <wp:posOffset>-245110</wp:posOffset>
                </wp:positionV>
                <wp:extent cx="2833370" cy="788035"/>
                <wp:effectExtent l="0" t="0" r="0" b="0"/>
                <wp:wrapNone/>
                <wp:docPr id="1036" name="文本框 32"/>
                <wp:cNvGraphicFramePr/>
                <a:graphic xmlns:a="http://schemas.openxmlformats.org/drawingml/2006/main">
                  <a:graphicData uri="http://schemas.microsoft.com/office/word/2010/wordprocessingShape">
                    <wps:wsp>
                      <wps:cNvSpPr/>
                      <wps:spPr>
                        <a:xfrm>
                          <a:off x="0" y="0"/>
                          <a:ext cx="2833370" cy="788035"/>
                        </a:xfrm>
                        <a:prstGeom prst="rect">
                          <a:avLst/>
                        </a:prstGeom>
                      </wps:spPr>
                      <wps:txbx>
                        <w:txbxContent>
                          <w:p w:rsidR="008612D3" w:rsidRDefault="001B0C72">
                            <w:pPr>
                              <w:jc w:val="distribute"/>
                              <w:rPr>
                                <w:rFonts w:ascii="方正魏碑简体" w:eastAsia="方正魏碑简体" w:hAnsi="Arial" w:cs="Arial"/>
                                <w:b/>
                                <w:bCs/>
                                <w:color w:val="002060"/>
                                <w:kern w:val="0"/>
                                <w:sz w:val="22"/>
                              </w:rPr>
                            </w:pPr>
                            <w:r>
                              <w:rPr>
                                <w:rFonts w:ascii="方正魏碑简体" w:eastAsia="方正魏碑简体" w:hAnsi="Arial" w:cs="Arial" w:hint="eastAsia"/>
                                <w:b/>
                                <w:bCs/>
                                <w:color w:val="002060"/>
                                <w:spacing w:val="60"/>
                                <w:kern w:val="24"/>
                                <w:sz w:val="72"/>
                                <w:szCs w:val="72"/>
                              </w:rPr>
                              <w:t>2021年度</w:t>
                            </w:r>
                          </w:p>
                        </w:txbxContent>
                      </wps:txbx>
                      <wps:bodyPr wrap="square">
                        <a:noAutofit/>
                      </wps:bodyPr>
                    </wps:wsp>
                  </a:graphicData>
                </a:graphic>
              </wp:anchor>
            </w:drawing>
          </mc:Choice>
          <mc:Fallback>
            <w:pict>
              <v:rect id="文本框 32" o:spid="_x0000_s1035" style="position:absolute;margin-left:39.25pt;margin-top:-19.3pt;width:223.1pt;height:62.05pt;z-index:2516485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" filled="f" stroked="f">
                <v:textbox>
                  <w:txbxContent>
                    <w:p w:rsidR="008612D3" w:rsidRDefault="001B0C72">
                      <w:pPr>
                        <w:jc w:val="distribute"/>
                        <w:rPr>
                          <w:rFonts w:ascii="方正魏碑简体" w:eastAsia="方正魏碑简体" w:hAnsi="Arial" w:cs="Arial"/>
                          <w:b/>
                          <w:bCs/>
                          <w:color w:val="002060"/>
                          <w:kern w:val="0"/>
                          <w:sz w:val="22"/>
                        </w:rPr>
                      </w:pPr>
                      <w:r>
                        <w:rPr>
                          <w:rFonts w:ascii="方正魏碑简体" w:eastAsia="方正魏碑简体" w:hAnsi="Arial" w:cs="Arial" w:hint="eastAsia"/>
                          <w:b/>
                          <w:bCs/>
                          <w:color w:val="002060"/>
                          <w:spacing w:val="60"/>
                          <w:kern w:val="24"/>
                          <w:sz w:val="72"/>
                          <w:szCs w:val="72"/>
                        </w:rPr>
                        <w:t>2021年度</w:t>
                      </w:r>
                    </w:p>
                  </w:txbxContent>
                </v:textbox>
              </v:rect>
            </w:pict>
          </mc:Fallback>
        </mc:AlternateContent>
      </w:r>
      <w:r>
        <w:br w:type="page"/>
      </w:r>
    </w:p>
    <w:p w:rsidR="008612D3" w:rsidRDefault="001B0C72">
      <w:pPr>
        <w:tabs>
          <w:tab w:val="left" w:pos="2728"/>
        </w:tabs>
        <w:jc w:val="center"/>
        <w:rPr>
          <w:rFonts w:ascii="黑体" w:eastAsia="黑体" w:hAnsi="Times New Roman" w:cs="Times New Roman"/>
          <w:sz w:val="48"/>
          <w:szCs w:val="48"/>
        </w:rPr>
      </w:pPr>
      <w:r>
        <w:rPr>
          <w:rFonts w:ascii="黑体" w:eastAsia="黑体" w:hAnsi="Times New Roman" w:cs="Times New Roman" w:hint="eastAsia"/>
          <w:noProof/>
          <w:sz w:val="48"/>
          <w:szCs w:val="48"/>
        </w:rPr>
        <w:lastRenderedPageBreak/>
        <w:drawing>
          <wp:anchor distT="0" distB="0" distL="0" distR="0" simplePos="0" relativeHeight="251646464" behindDoc="0" locked="0" layoutInCell="1" allowOverlap="1">
            <wp:simplePos x="0" y="0"/>
            <wp:positionH relativeFrom="column">
              <wp:posOffset>1283335</wp:posOffset>
            </wp:positionH>
            <wp:positionV relativeFrom="margin">
              <wp:posOffset>259080</wp:posOffset>
            </wp:positionV>
            <wp:extent cx="639445" cy="639445"/>
            <wp:effectExtent l="0" t="0" r="0" b="8255"/>
            <wp:wrapNone/>
            <wp:docPr id="1038" name="图片 71" descr="32313538393631303b32313538393632373bc4bfc2bc"/>
            <wp:cNvGraphicFramePr/>
            <a:graphic xmlns:a="http://schemas.openxmlformats.org/drawingml/2006/main">
              <a:graphicData uri="http://schemas.openxmlformats.org/drawingml/2006/picture">
                <pic:pic xmlns:pic="http://schemas.openxmlformats.org/drawingml/2006/picture">
                  <pic:nvPicPr>
                    <pic:cNvPr id="1038" name="图片 71" descr="32313538393631303b32313538393632373bc4bfc2bc"/>
                    <pic:cNvPicPr/>
                  </pic:nvPicPr>
                  <pic:blipFill>
                    <a:blip r:embed="rId13" cstate="print"/>
                    <a:srcRect/>
                    <a:stretch>
                      <a:fillRect/>
                    </a:stretch>
                  </pic:blipFill>
                  <pic:spPr>
                    <a:xfrm>
                      <a:off x="0" y="0"/>
                      <a:ext cx="639445" cy="639445"/>
                    </a:xfrm>
                    <a:prstGeom prst="rect">
                      <a:avLst/>
                    </a:prstGeom>
                  </pic:spPr>
                </pic:pic>
              </a:graphicData>
            </a:graphic>
          </wp:anchor>
        </w:drawing>
      </w:r>
    </w:p>
    <w:p w:rsidR="008612D3" w:rsidRDefault="001B0C72">
      <w:pPr>
        <w:tabs>
          <w:tab w:val="left" w:pos="2728"/>
        </w:tabs>
        <w:jc w:val="center"/>
        <w:rPr>
          <w:rFonts w:ascii="黑体" w:eastAsia="黑体" w:hAnsi="Times New Roman" w:cs="Times New Roman"/>
          <w:sz w:val="44"/>
          <w:szCs w:val="44"/>
        </w:rPr>
      </w:pPr>
      <w:r>
        <w:rPr>
          <w:rFonts w:ascii="黑体" w:eastAsia="黑体" w:hAnsi="Times New Roman" w:cs="Times New Roman" w:hint="eastAsia"/>
          <w:sz w:val="44"/>
          <w:szCs w:val="44"/>
        </w:rPr>
        <w:t>目    录</w:t>
      </w:r>
    </w:p>
    <w:p w:rsidR="008612D3" w:rsidRDefault="008612D3">
      <w:pPr>
        <w:widowControl/>
        <w:spacing w:after="160" w:line="580" w:lineRule="exact"/>
        <w:ind w:firstLineChars="200" w:firstLine="640"/>
        <w:rPr>
          <w:rFonts w:ascii="Times New Roman" w:eastAsia="黑体" w:hAnsi="Times New Roman" w:cs="Times New Roman"/>
          <w:sz w:val="32"/>
          <w:szCs w:val="32"/>
        </w:rPr>
      </w:pPr>
    </w:p>
    <w:p w:rsidR="008612D3" w:rsidRDefault="001B0C72">
      <w:pPr>
        <w:widowControl/>
        <w:spacing w:after="160" w:line="580" w:lineRule="exact"/>
        <w:ind w:firstLineChars="200" w:firstLine="640"/>
        <w:rPr>
          <w:rFonts w:ascii="Times New Roman" w:eastAsia="仿宋_GB2312" w:hAnsi="Times New Roman" w:cs="Times New Roman"/>
          <w:sz w:val="24"/>
          <w:szCs w:val="32"/>
        </w:rPr>
      </w:pPr>
      <w:r>
        <w:rPr>
          <w:rFonts w:ascii="Times New Roman" w:eastAsia="黑体" w:hAnsi="Times New Roman" w:cs="Times New Roman"/>
          <w:sz w:val="32"/>
          <w:szCs w:val="32"/>
        </w:rPr>
        <w:t>第一部分</w:t>
      </w:r>
      <w:r>
        <w:rPr>
          <w:rFonts w:ascii="Times New Roman" w:eastAsia="黑体" w:hAnsi="Times New Roman" w:cs="Times New Roman"/>
          <w:sz w:val="32"/>
          <w:szCs w:val="32"/>
        </w:rPr>
        <w:t xml:space="preserve">   </w:t>
      </w:r>
      <w:r>
        <w:rPr>
          <w:rFonts w:ascii="Times New Roman" w:eastAsia="黑体" w:hAnsi="Times New Roman" w:cs="Times New Roman" w:hint="eastAsia"/>
          <w:sz w:val="32"/>
          <w:szCs w:val="32"/>
        </w:rPr>
        <w:t>单位</w:t>
      </w:r>
      <w:r>
        <w:rPr>
          <w:rFonts w:ascii="Times New Roman" w:eastAsia="黑体" w:hAnsi="Times New Roman" w:cs="Times New Roman"/>
          <w:sz w:val="32"/>
          <w:szCs w:val="32"/>
        </w:rPr>
        <w:t>概况</w:t>
      </w:r>
    </w:p>
    <w:p w:rsidR="008612D3" w:rsidRDefault="001B0C72">
      <w:pPr>
        <w:widowControl/>
        <w:spacing w:after="160" w:line="580" w:lineRule="exact"/>
        <w:ind w:firstLineChars="398" w:firstLine="1274"/>
        <w:rPr>
          <w:rFonts w:ascii="Times New Roman" w:eastAsia="仿宋" w:hAnsi="Times New Roman" w:cs="Times New Roman"/>
          <w:sz w:val="32"/>
          <w:szCs w:val="32"/>
        </w:rPr>
      </w:pPr>
      <w:r>
        <w:rPr>
          <w:rFonts w:ascii="Times New Roman" w:eastAsia="仿宋" w:hAnsi="Times New Roman" w:cs="Times New Roman"/>
          <w:sz w:val="32"/>
          <w:szCs w:val="32"/>
        </w:rPr>
        <w:t>一、</w:t>
      </w:r>
      <w:r>
        <w:rPr>
          <w:rFonts w:ascii="Times New Roman" w:eastAsia="仿宋" w:hAnsi="Times New Roman" w:cs="Times New Roman" w:hint="eastAsia"/>
          <w:sz w:val="32"/>
          <w:szCs w:val="32"/>
        </w:rPr>
        <w:t>单位职责</w:t>
      </w:r>
    </w:p>
    <w:p w:rsidR="008612D3" w:rsidRDefault="001B0C72">
      <w:pPr>
        <w:widowControl/>
        <w:spacing w:after="160" w:line="580" w:lineRule="exact"/>
        <w:ind w:firstLineChars="398" w:firstLine="1274"/>
        <w:rPr>
          <w:rFonts w:ascii="Times New Roman" w:eastAsia="仿宋" w:hAnsi="Times New Roman" w:cs="Times New Roman"/>
          <w:sz w:val="32"/>
          <w:szCs w:val="32"/>
        </w:rPr>
      </w:pPr>
      <w:r>
        <w:rPr>
          <w:rFonts w:ascii="Times New Roman" w:eastAsia="仿宋" w:hAnsi="Times New Roman" w:cs="Times New Roman"/>
          <w:sz w:val="32"/>
          <w:szCs w:val="32"/>
        </w:rPr>
        <w:t>二、</w:t>
      </w:r>
      <w:r>
        <w:rPr>
          <w:rFonts w:ascii="Times New Roman" w:eastAsia="仿宋" w:hAnsi="Times New Roman" w:cs="Times New Roman" w:hint="eastAsia"/>
          <w:sz w:val="32"/>
          <w:szCs w:val="32"/>
        </w:rPr>
        <w:t>机构设置</w:t>
      </w:r>
    </w:p>
    <w:p w:rsidR="008612D3" w:rsidRDefault="001B0C72">
      <w:pPr>
        <w:widowControl/>
        <w:spacing w:after="160" w:line="580" w:lineRule="exact"/>
        <w:ind w:firstLineChars="200" w:firstLine="640"/>
        <w:rPr>
          <w:rFonts w:ascii="Times New Roman" w:eastAsia="仿宋_GB2312" w:hAnsi="Times New Roman" w:cs="Times New Roman"/>
          <w:sz w:val="20"/>
          <w:szCs w:val="32"/>
        </w:rPr>
      </w:pPr>
      <w:r>
        <w:rPr>
          <w:rFonts w:ascii="Times New Roman" w:eastAsia="黑体" w:hAnsi="Times New Roman" w:cs="Times New Roman"/>
          <w:sz w:val="32"/>
          <w:szCs w:val="32"/>
        </w:rPr>
        <w:t>第二部分</w:t>
      </w:r>
      <w:r>
        <w:rPr>
          <w:rFonts w:ascii="Times New Roman" w:eastAsia="黑体" w:hAnsi="Times New Roman" w:cs="Times New Roman" w:hint="eastAsia"/>
          <w:sz w:val="32"/>
          <w:szCs w:val="32"/>
        </w:rPr>
        <w:t xml:space="preserve">   2021</w:t>
      </w:r>
      <w:r>
        <w:rPr>
          <w:rFonts w:ascii="Times New Roman" w:eastAsia="黑体" w:hAnsi="Times New Roman" w:cs="Times New Roman" w:hint="eastAsia"/>
          <w:sz w:val="32"/>
          <w:szCs w:val="32"/>
        </w:rPr>
        <w:t>年</w:t>
      </w:r>
      <w:r>
        <w:rPr>
          <w:rFonts w:ascii="Times New Roman" w:eastAsia="黑体" w:hAnsi="Times New Roman" w:cs="Times New Roman"/>
          <w:sz w:val="32"/>
          <w:szCs w:val="32"/>
        </w:rPr>
        <w:t>度</w:t>
      </w:r>
      <w:r>
        <w:rPr>
          <w:rFonts w:ascii="Times New Roman" w:eastAsia="黑体" w:hAnsi="Times New Roman" w:cs="Times New Roman" w:hint="eastAsia"/>
          <w:sz w:val="32"/>
          <w:szCs w:val="32"/>
        </w:rPr>
        <w:t>单位</w:t>
      </w:r>
      <w:r>
        <w:rPr>
          <w:rFonts w:ascii="Times New Roman" w:eastAsia="黑体" w:hAnsi="Times New Roman" w:cs="Times New Roman"/>
          <w:sz w:val="32"/>
          <w:szCs w:val="32"/>
        </w:rPr>
        <w:t>决算报表</w:t>
      </w:r>
    </w:p>
    <w:p w:rsidR="008612D3" w:rsidRDefault="001B0C72">
      <w:pPr>
        <w:widowControl/>
        <w:spacing w:after="160"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第三部分</w:t>
      </w:r>
      <w:r>
        <w:rPr>
          <w:rFonts w:ascii="Times New Roman" w:eastAsia="黑体" w:hAnsi="Times New Roman" w:cs="Times New Roman"/>
          <w:sz w:val="32"/>
          <w:szCs w:val="32"/>
        </w:rPr>
        <w:t xml:space="preserve">   </w:t>
      </w:r>
      <w:r>
        <w:rPr>
          <w:rFonts w:ascii="Times New Roman" w:eastAsia="黑体" w:hAnsi="Times New Roman" w:cs="Times New Roman" w:hint="eastAsia"/>
          <w:sz w:val="32"/>
          <w:szCs w:val="32"/>
        </w:rPr>
        <w:t>2021</w:t>
      </w:r>
      <w:r>
        <w:rPr>
          <w:rFonts w:ascii="Times New Roman" w:eastAsia="黑体" w:hAnsi="Times New Roman" w:cs="Times New Roman" w:hint="eastAsia"/>
          <w:sz w:val="32"/>
          <w:szCs w:val="32"/>
        </w:rPr>
        <w:t>年单位</w:t>
      </w:r>
      <w:r>
        <w:rPr>
          <w:rFonts w:ascii="Times New Roman" w:eastAsia="黑体" w:hAnsi="Times New Roman" w:cs="Times New Roman"/>
          <w:sz w:val="32"/>
          <w:szCs w:val="32"/>
        </w:rPr>
        <w:t>决算情况说明</w:t>
      </w:r>
    </w:p>
    <w:p w:rsidR="008612D3" w:rsidRDefault="001B0C72">
      <w:pPr>
        <w:widowControl/>
        <w:spacing w:after="160" w:line="580" w:lineRule="exact"/>
        <w:ind w:firstLineChars="400" w:firstLine="1280"/>
        <w:rPr>
          <w:rFonts w:ascii="Times New Roman" w:eastAsia="仿宋" w:hAnsi="Times New Roman" w:cs="Times New Roman"/>
          <w:sz w:val="32"/>
          <w:szCs w:val="32"/>
        </w:rPr>
      </w:pPr>
      <w:r>
        <w:rPr>
          <w:rFonts w:ascii="Times New Roman" w:eastAsia="仿宋" w:hAnsi="Times New Roman" w:cs="Times New Roman"/>
          <w:sz w:val="32"/>
          <w:szCs w:val="32"/>
        </w:rPr>
        <w:t>一、</w:t>
      </w:r>
      <w:r>
        <w:rPr>
          <w:rFonts w:ascii="Times New Roman" w:eastAsia="仿宋" w:hAnsi="Times New Roman" w:cs="Times New Roman" w:hint="eastAsia"/>
          <w:sz w:val="32"/>
          <w:szCs w:val="32"/>
        </w:rPr>
        <w:t>收入支出决算总体情况说明</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二、收入决算情况说明</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三、支出决算情况说明</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四、</w:t>
      </w:r>
      <w:r>
        <w:rPr>
          <w:rFonts w:ascii="Times New Roman" w:eastAsia="仿宋" w:hAnsi="Times New Roman" w:cs="Times New Roman" w:hint="eastAsia"/>
          <w:sz w:val="32"/>
          <w:szCs w:val="32"/>
        </w:rPr>
        <w:t>财政拨款收入支出决算总体情况说明</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五、一般公共预算“三公”</w:t>
      </w: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经费支出决算情况说明</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六、预算绩效情况说明</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七、机关运行经费情况</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八</w:t>
      </w:r>
      <w:r>
        <w:rPr>
          <w:rFonts w:ascii="Times New Roman" w:eastAsia="仿宋" w:hAnsi="Times New Roman" w:cs="Times New Roman"/>
          <w:sz w:val="32"/>
          <w:szCs w:val="32"/>
        </w:rPr>
        <w:t>、</w:t>
      </w:r>
      <w:r>
        <w:rPr>
          <w:rFonts w:ascii="Times New Roman" w:eastAsia="仿宋" w:hAnsi="Times New Roman" w:cs="Times New Roman" w:hint="eastAsia"/>
          <w:sz w:val="32"/>
          <w:szCs w:val="32"/>
        </w:rPr>
        <w:t>政府采购情况</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九、国有资产占用情况</w:t>
      </w:r>
    </w:p>
    <w:p w:rsidR="008612D3" w:rsidRDefault="001B0C72">
      <w:pPr>
        <w:widowControl/>
        <w:spacing w:after="160" w:line="580" w:lineRule="exact"/>
        <w:ind w:left="640"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十、其他需要说明的情况</w:t>
      </w:r>
    </w:p>
    <w:p w:rsidR="008612D3" w:rsidRDefault="001B0C72">
      <w:pPr>
        <w:widowControl/>
        <w:spacing w:after="160"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第</w:t>
      </w:r>
      <w:r>
        <w:rPr>
          <w:rFonts w:ascii="Times New Roman" w:eastAsia="黑体" w:hAnsi="Times New Roman" w:cs="Times New Roman" w:hint="eastAsia"/>
          <w:sz w:val="32"/>
          <w:szCs w:val="32"/>
        </w:rPr>
        <w:t>四</w:t>
      </w:r>
      <w:r>
        <w:rPr>
          <w:rFonts w:ascii="Times New Roman" w:eastAsia="黑体" w:hAnsi="Times New Roman" w:cs="Times New Roman"/>
          <w:sz w:val="32"/>
          <w:szCs w:val="32"/>
        </w:rPr>
        <w:t>部分</w:t>
      </w:r>
      <w:r>
        <w:rPr>
          <w:rFonts w:ascii="Times New Roman" w:eastAsia="黑体" w:hAnsi="Times New Roman" w:cs="Times New Roman" w:hint="eastAsia"/>
          <w:sz w:val="32"/>
          <w:szCs w:val="32"/>
        </w:rPr>
        <w:t xml:space="preserve">  </w:t>
      </w:r>
      <w:r>
        <w:rPr>
          <w:rFonts w:ascii="Times New Roman" w:eastAsia="黑体" w:hAnsi="Times New Roman" w:cs="Times New Roman"/>
          <w:sz w:val="32"/>
          <w:szCs w:val="32"/>
        </w:rPr>
        <w:t>名词解释</w:t>
      </w:r>
    </w:p>
    <w:p w:rsidR="008612D3" w:rsidRDefault="008612D3">
      <w:pPr>
        <w:widowControl/>
        <w:spacing w:after="160" w:line="580" w:lineRule="exact"/>
        <w:ind w:firstLineChars="200" w:firstLine="640"/>
        <w:rPr>
          <w:rFonts w:ascii="Times New Roman" w:eastAsia="黑体" w:hAnsi="Times New Roman" w:cs="Times New Roman"/>
          <w:sz w:val="32"/>
          <w:szCs w:val="32"/>
        </w:rPr>
        <w:sectPr w:rsidR="008612D3">
          <w:headerReference w:type="default" r:id="rId14"/>
          <w:footerReference w:type="default" r:id="rId15"/>
          <w:headerReference w:type="first" r:id="rId16"/>
          <w:footerReference w:type="first" r:id="rId17"/>
          <w:pgSz w:w="11906" w:h="16838"/>
          <w:pgMar w:top="1474" w:right="1531" w:bottom="1474" w:left="1531" w:header="851" w:footer="454" w:gutter="0"/>
          <w:pgNumType w:fmt="numberInDash"/>
          <w:cols w:space="0"/>
          <w:docGrid w:type="lines" w:linePitch="312"/>
        </w:sectPr>
      </w:pPr>
    </w:p>
    <w:p w:rsidR="008612D3" w:rsidRDefault="008612D3">
      <w:pPr>
        <w:widowControl/>
        <w:jc w:val="center"/>
        <w:rPr>
          <w:rFonts w:ascii="黑体" w:eastAsia="黑体" w:hAnsi="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rsidR="008612D3" w:rsidRDefault="001B0C72">
      <w:pPr>
        <w:widowControl/>
        <w:jc w:val="center"/>
        <w:rPr>
          <w:rFonts w:ascii="黑体" w:eastAsia="黑体" w:hAnsi="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r>
        <w:rPr>
          <w:noProof/>
          <w:sz w:val="32"/>
        </w:rPr>
        <w:drawing>
          <wp:anchor distT="0" distB="0" distL="0" distR="0" simplePos="0" relativeHeight="251644416" behindDoc="0" locked="0" layoutInCell="1" allowOverlap="1">
            <wp:simplePos x="0" y="0"/>
            <wp:positionH relativeFrom="column">
              <wp:posOffset>593725</wp:posOffset>
            </wp:positionH>
            <wp:positionV relativeFrom="margin">
              <wp:posOffset>3874135</wp:posOffset>
            </wp:positionV>
            <wp:extent cx="739775" cy="739775"/>
            <wp:effectExtent l="0" t="0" r="3175" b="3175"/>
            <wp:wrapNone/>
            <wp:docPr id="1039" name="图片 67" descr="32313535393135353b32313535393132353bd0b4d7d6c2a5"/>
            <wp:cNvGraphicFramePr/>
            <a:graphic xmlns:a="http://schemas.openxmlformats.org/drawingml/2006/main">
              <a:graphicData uri="http://schemas.openxmlformats.org/drawingml/2006/picture">
                <pic:pic xmlns:pic="http://schemas.openxmlformats.org/drawingml/2006/picture">
                  <pic:nvPicPr>
                    <pic:cNvPr id="1039" name="图片 67" descr="32313535393135353b32313535393132353bd0b4d7d6c2a5"/>
                    <pic:cNvPicPr/>
                  </pic:nvPicPr>
                  <pic:blipFill>
                    <a:blip r:embed="rId18" cstate="print"/>
                    <a:srcRect/>
                    <a:stretch>
                      <a:fillRect/>
                    </a:stretch>
                  </pic:blipFill>
                  <pic:spPr>
                    <a:xfrm>
                      <a:off x="0" y="0"/>
                      <a:ext cx="739775" cy="739775"/>
                    </a:xfrm>
                    <a:prstGeom prst="rect">
                      <a:avLst/>
                    </a:prstGeom>
                  </pic:spPr>
                </pic:pic>
              </a:graphicData>
            </a:graphic>
          </wp:anchor>
        </w:drawing>
      </w:r>
    </w:p>
    <w:p w:rsidR="008612D3" w:rsidRDefault="001B0C72">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eastAsia="黑体" w:hAnsi="黑体" w:cs="黑体" w:hint="eastAsia"/>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第一部分  单位概况</w:t>
      </w:r>
    </w:p>
    <w:p w:rsidR="008612D3" w:rsidRDefault="008612D3">
      <w:pPr>
        <w:widowControl/>
        <w:spacing w:line="580" w:lineRule="exact"/>
        <w:ind w:firstLineChars="200" w:firstLine="640"/>
        <w:rPr>
          <w:rFonts w:eastAsia="黑体"/>
          <w:sz w:val="32"/>
          <w:szCs w:val="32"/>
        </w:rPr>
      </w:pPr>
    </w:p>
    <w:p w:rsidR="008612D3" w:rsidRDefault="001B0C72">
      <w:pPr>
        <w:rPr>
          <w:rFonts w:ascii="黑体" w:eastAsia="黑体" w:cs="黑体"/>
          <w:kern w:val="0"/>
          <w:sz w:val="32"/>
          <w:szCs w:val="32"/>
        </w:rPr>
      </w:pPr>
      <w:r>
        <w:rPr>
          <w:rFonts w:ascii="黑体" w:eastAsia="黑体" w:cs="黑体" w:hint="eastAsia"/>
          <w:kern w:val="0"/>
          <w:sz w:val="32"/>
          <w:szCs w:val="32"/>
        </w:rPr>
        <w:br w:type="page"/>
      </w:r>
    </w:p>
    <w:p w:rsidR="008612D3" w:rsidRDefault="001B0C72">
      <w:pPr>
        <w:pStyle w:val="1"/>
        <w:spacing w:before="0" w:after="0" w:line="580" w:lineRule="exact"/>
        <w:ind w:firstLineChars="200" w:firstLine="640"/>
        <w:jc w:val="left"/>
        <w:rPr>
          <w:rFonts w:ascii="黑体" w:eastAsia="黑体" w:cs="黑体"/>
          <w:b w:val="0"/>
          <w:bCs w:val="0"/>
          <w:kern w:val="0"/>
          <w:sz w:val="32"/>
          <w:szCs w:val="32"/>
        </w:rPr>
      </w:pPr>
      <w:r>
        <w:rPr>
          <w:rFonts w:ascii="黑体" w:eastAsia="黑体" w:cs="黑体" w:hint="eastAsia"/>
          <w:b w:val="0"/>
          <w:bCs w:val="0"/>
          <w:kern w:val="0"/>
          <w:sz w:val="32"/>
          <w:szCs w:val="32"/>
        </w:rPr>
        <w:lastRenderedPageBreak/>
        <w:t>一、单位职责</w:t>
      </w:r>
    </w:p>
    <w:p w:rsidR="008612D3" w:rsidRDefault="001B0C72">
      <w:pPr>
        <w:widowControl/>
        <w:spacing w:line="440" w:lineRule="exact"/>
        <w:ind w:firstLineChars="200" w:firstLine="640"/>
        <w:jc w:val="left"/>
        <w:rPr>
          <w:rFonts w:ascii="宋体" w:hAnsi="宋体"/>
          <w:kern w:val="0"/>
          <w:sz w:val="32"/>
          <w:szCs w:val="32"/>
        </w:rPr>
      </w:pPr>
      <w:r>
        <w:rPr>
          <w:rFonts w:ascii="宋体" w:hAnsi="宋体" w:hint="eastAsia"/>
          <w:kern w:val="0"/>
          <w:sz w:val="32"/>
          <w:szCs w:val="32"/>
        </w:rPr>
        <w:t>1.负责全区就业创业工作，实施市政府及市人社局批准的就业项目，组织和实施就业管理工作</w:t>
      </w:r>
    </w:p>
    <w:p w:rsidR="008612D3" w:rsidRDefault="001B0C72">
      <w:pPr>
        <w:widowControl/>
        <w:spacing w:line="440" w:lineRule="exact"/>
        <w:ind w:firstLineChars="200" w:firstLine="640"/>
        <w:jc w:val="left"/>
        <w:rPr>
          <w:rFonts w:ascii="宋体" w:hAnsi="宋体"/>
          <w:kern w:val="0"/>
          <w:sz w:val="32"/>
          <w:szCs w:val="32"/>
        </w:rPr>
      </w:pPr>
      <w:r>
        <w:rPr>
          <w:rFonts w:ascii="宋体" w:hAnsi="宋体" w:hint="eastAsia"/>
          <w:kern w:val="0"/>
          <w:sz w:val="32"/>
          <w:szCs w:val="32"/>
        </w:rPr>
        <w:t>2.建立健全职业指导、职业介绍、就业创业服务、人力资源市场等公共就业服务体系，建立基层人力资源和社会保障服务平台，完善人事代理及档案公共服务，开展家庭服务业工作、就业服务指导，开展农民工工作业务管理。</w:t>
      </w:r>
    </w:p>
    <w:p w:rsidR="008612D3" w:rsidRDefault="001B0C72">
      <w:pPr>
        <w:widowControl/>
        <w:spacing w:line="440" w:lineRule="exact"/>
        <w:ind w:firstLineChars="200" w:firstLine="640"/>
        <w:jc w:val="left"/>
        <w:rPr>
          <w:rFonts w:ascii="宋体" w:hAnsi="宋体"/>
          <w:kern w:val="0"/>
          <w:sz w:val="32"/>
          <w:szCs w:val="32"/>
        </w:rPr>
      </w:pPr>
      <w:r>
        <w:rPr>
          <w:rFonts w:ascii="Times New Roman" w:eastAsia="黑体" w:hAnsi="Times New Roman" w:cs="Times New Roman" w:hint="eastAsia"/>
          <w:noProof/>
          <w:sz w:val="32"/>
          <w:szCs w:val="32"/>
        </w:rPr>
        <w:drawing>
          <wp:anchor distT="0" distB="0" distL="0" distR="0" simplePos="0" relativeHeight="251645440" behindDoc="0" locked="0" layoutInCell="1" allowOverlap="1">
            <wp:simplePos x="0" y="0"/>
            <wp:positionH relativeFrom="column">
              <wp:posOffset>9058275</wp:posOffset>
            </wp:positionH>
            <wp:positionV relativeFrom="margin">
              <wp:posOffset>2233930</wp:posOffset>
            </wp:positionV>
            <wp:extent cx="579120" cy="579120"/>
            <wp:effectExtent l="0" t="0" r="0" b="5080"/>
            <wp:wrapNone/>
            <wp:docPr id="1040" name="图片 70" descr="32303235303832303b32303235353434303bcec4bcfeb1edb8f1"/>
            <wp:cNvGraphicFramePr/>
            <a:graphic xmlns:a="http://schemas.openxmlformats.org/drawingml/2006/main">
              <a:graphicData uri="http://schemas.openxmlformats.org/drawingml/2006/picture">
                <pic:pic xmlns:pic="http://schemas.openxmlformats.org/drawingml/2006/picture">
                  <pic:nvPicPr>
                    <pic:cNvPr id="1040" name="图片 70" descr="32303235303832303b32303235353434303bcec4bcfeb1edb8f1"/>
                    <pic:cNvPicPr/>
                  </pic:nvPicPr>
                  <pic:blipFill>
                    <a:blip r:embed="rId19" cstate="print"/>
                    <a:srcRect/>
                    <a:stretch>
                      <a:fillRect/>
                    </a:stretch>
                  </pic:blipFill>
                  <pic:spPr>
                    <a:xfrm>
                      <a:off x="0" y="0"/>
                      <a:ext cx="579120" cy="579120"/>
                    </a:xfrm>
                    <a:prstGeom prst="rect">
                      <a:avLst/>
                    </a:prstGeom>
                  </pic:spPr>
                </pic:pic>
              </a:graphicData>
            </a:graphic>
          </wp:anchor>
        </w:drawing>
      </w:r>
      <w:r>
        <w:rPr>
          <w:rFonts w:ascii="宋体" w:hAnsi="宋体" w:hint="eastAsia"/>
          <w:kern w:val="0"/>
          <w:sz w:val="32"/>
          <w:szCs w:val="32"/>
        </w:rPr>
        <w:t>3.统筹建立职业培训制度，落实职业劳动能力鉴定政策，按国家和县政府要求推动职业能力建设，开展职业培训能力建设相关工作。</w:t>
      </w:r>
    </w:p>
    <w:p w:rsidR="008612D3" w:rsidRDefault="008612D3">
      <w:pPr>
        <w:widowControl/>
        <w:spacing w:line="580" w:lineRule="exact"/>
        <w:ind w:firstLineChars="200" w:firstLine="640"/>
        <w:rPr>
          <w:rFonts w:ascii="仿宋_GB2312" w:eastAsia="仿宋" w:cs="ArialUnicodeMS"/>
          <w:kern w:val="0"/>
          <w:sz w:val="32"/>
          <w:szCs w:val="32"/>
          <w:highlight w:val="yellow"/>
        </w:rPr>
      </w:pPr>
    </w:p>
    <w:p w:rsidR="008612D3" w:rsidRDefault="001B0C72">
      <w:pPr>
        <w:keepNext/>
        <w:keepLines/>
        <w:spacing w:line="580" w:lineRule="exact"/>
        <w:ind w:firstLineChars="200" w:firstLine="640"/>
        <w:jc w:val="left"/>
        <w:outlineLvl w:val="0"/>
        <w:rPr>
          <w:rFonts w:ascii="黑体" w:eastAsia="黑体" w:cs="黑体"/>
          <w:kern w:val="0"/>
          <w:sz w:val="32"/>
          <w:szCs w:val="32"/>
        </w:rPr>
      </w:pPr>
      <w:r>
        <w:rPr>
          <w:rFonts w:ascii="黑体" w:eastAsia="黑体" w:cs="黑体" w:hint="eastAsia"/>
          <w:kern w:val="0"/>
          <w:sz w:val="32"/>
          <w:szCs w:val="32"/>
        </w:rPr>
        <w:t>二、机构设置</w:t>
      </w:r>
    </w:p>
    <w:tbl>
      <w:tblPr>
        <w:tblStyle w:val="a5"/>
        <w:tblpPr w:leftFromText="180" w:rightFromText="180" w:vertAnchor="text" w:horzAnchor="page" w:tblpXSpec="center" w:tblpY="1160"/>
        <w:tblOverlap w:val="never"/>
        <w:tblW w:w="958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3485"/>
        <w:gridCol w:w="2445"/>
        <w:gridCol w:w="2665"/>
      </w:tblGrid>
      <w:tr w:rsidR="008612D3" w:rsidTr="00C8790C">
        <w:trPr>
          <w:trHeight w:val="811"/>
          <w:jc w:val="center"/>
        </w:trPr>
        <w:tc>
          <w:tcPr>
            <w:tcW w:w="985" w:type="dxa"/>
            <w:vAlign w:val="center"/>
          </w:tcPr>
          <w:p w:rsidR="008612D3" w:rsidRDefault="001B0C72">
            <w:pPr>
              <w:spacing w:line="560" w:lineRule="exact"/>
              <w:jc w:val="center"/>
              <w:rPr>
                <w:rFonts w:ascii="仿宋_GB2312" w:eastAsia="仿宋_GB2312" w:cs="ArialUnicodeMS"/>
                <w:b/>
                <w:bCs/>
                <w:kern w:val="0"/>
                <w:sz w:val="28"/>
                <w:szCs w:val="28"/>
              </w:rPr>
            </w:pPr>
            <w:r>
              <w:rPr>
                <w:rFonts w:ascii="仿宋_GB2312" w:eastAsia="仿宋_GB2312" w:cs="ArialUnicodeMS" w:hint="eastAsia"/>
                <w:b/>
                <w:bCs/>
                <w:kern w:val="0"/>
                <w:sz w:val="28"/>
                <w:szCs w:val="28"/>
              </w:rPr>
              <w:t>序号</w:t>
            </w:r>
          </w:p>
        </w:tc>
        <w:tc>
          <w:tcPr>
            <w:tcW w:w="3485" w:type="dxa"/>
            <w:vAlign w:val="center"/>
          </w:tcPr>
          <w:p w:rsidR="008612D3" w:rsidRDefault="001B0C72">
            <w:pPr>
              <w:spacing w:line="560" w:lineRule="exact"/>
              <w:jc w:val="center"/>
              <w:rPr>
                <w:rFonts w:ascii="仿宋_GB2312" w:eastAsia="仿宋_GB2312" w:cs="ArialUnicodeMS"/>
                <w:b/>
                <w:bCs/>
                <w:kern w:val="0"/>
                <w:sz w:val="28"/>
                <w:szCs w:val="28"/>
              </w:rPr>
            </w:pPr>
            <w:r>
              <w:rPr>
                <w:rFonts w:ascii="仿宋_GB2312" w:eastAsia="仿宋_GB2312" w:cs="ArialUnicodeMS" w:hint="eastAsia"/>
                <w:b/>
                <w:bCs/>
                <w:kern w:val="0"/>
                <w:sz w:val="28"/>
                <w:szCs w:val="28"/>
              </w:rPr>
              <w:t>单位名称</w:t>
            </w:r>
          </w:p>
        </w:tc>
        <w:tc>
          <w:tcPr>
            <w:tcW w:w="2445" w:type="dxa"/>
            <w:vAlign w:val="center"/>
          </w:tcPr>
          <w:p w:rsidR="008612D3" w:rsidRDefault="001B0C72">
            <w:pPr>
              <w:spacing w:line="560" w:lineRule="exact"/>
              <w:jc w:val="center"/>
              <w:rPr>
                <w:rFonts w:ascii="仿宋_GB2312" w:eastAsia="仿宋_GB2312" w:cs="ArialUnicodeMS"/>
                <w:b/>
                <w:bCs/>
                <w:kern w:val="0"/>
                <w:sz w:val="28"/>
                <w:szCs w:val="28"/>
              </w:rPr>
            </w:pPr>
            <w:r>
              <w:rPr>
                <w:rFonts w:ascii="仿宋_GB2312" w:eastAsia="仿宋_GB2312" w:cs="ArialUnicodeMS" w:hint="eastAsia"/>
                <w:b/>
                <w:bCs/>
                <w:kern w:val="0"/>
                <w:sz w:val="28"/>
                <w:szCs w:val="28"/>
              </w:rPr>
              <w:t>单位基本性质</w:t>
            </w:r>
          </w:p>
        </w:tc>
        <w:tc>
          <w:tcPr>
            <w:tcW w:w="2665" w:type="dxa"/>
            <w:vAlign w:val="center"/>
          </w:tcPr>
          <w:p w:rsidR="008612D3" w:rsidRDefault="001B0C72">
            <w:pPr>
              <w:spacing w:line="560" w:lineRule="exact"/>
              <w:jc w:val="center"/>
              <w:rPr>
                <w:rFonts w:ascii="仿宋_GB2312" w:eastAsia="仿宋_GB2312" w:cs="ArialUnicodeMS"/>
                <w:b/>
                <w:bCs/>
                <w:kern w:val="0"/>
                <w:sz w:val="28"/>
                <w:szCs w:val="28"/>
              </w:rPr>
            </w:pPr>
            <w:r>
              <w:rPr>
                <w:rFonts w:ascii="仿宋_GB2312" w:eastAsia="仿宋_GB2312" w:cs="ArialUnicodeMS" w:hint="eastAsia"/>
                <w:b/>
                <w:bCs/>
                <w:kern w:val="0"/>
                <w:sz w:val="28"/>
                <w:szCs w:val="28"/>
              </w:rPr>
              <w:t>经费形式</w:t>
            </w:r>
          </w:p>
        </w:tc>
      </w:tr>
      <w:tr w:rsidR="008612D3" w:rsidTr="00C8790C">
        <w:trPr>
          <w:trHeight w:val="596"/>
          <w:jc w:val="center"/>
        </w:trPr>
        <w:tc>
          <w:tcPr>
            <w:tcW w:w="985" w:type="dxa"/>
          </w:tcPr>
          <w:p w:rsidR="008612D3" w:rsidRDefault="001B0C72">
            <w:pPr>
              <w:spacing w:line="560" w:lineRule="exact"/>
              <w:jc w:val="center"/>
              <w:rPr>
                <w:rFonts w:ascii="仿宋_GB2312" w:eastAsia="仿宋_GB2312" w:cs="ArialUnicodeMS"/>
                <w:kern w:val="0"/>
                <w:sz w:val="28"/>
                <w:szCs w:val="28"/>
              </w:rPr>
            </w:pPr>
            <w:r>
              <w:rPr>
                <w:rFonts w:ascii="仿宋_GB2312" w:eastAsia="仿宋_GB2312" w:cs="ArialUnicodeMS" w:hint="eastAsia"/>
                <w:kern w:val="0"/>
                <w:sz w:val="28"/>
                <w:szCs w:val="28"/>
              </w:rPr>
              <w:t>1</w:t>
            </w:r>
          </w:p>
        </w:tc>
        <w:tc>
          <w:tcPr>
            <w:tcW w:w="3485" w:type="dxa"/>
          </w:tcPr>
          <w:p w:rsidR="008612D3" w:rsidRDefault="001B0C72">
            <w:pPr>
              <w:spacing w:line="560" w:lineRule="exact"/>
              <w:rPr>
                <w:rFonts w:ascii="仿宋_GB2312" w:eastAsia="仿宋_GB2312" w:cs="ArialUnicodeMS"/>
                <w:kern w:val="0"/>
                <w:sz w:val="28"/>
                <w:szCs w:val="28"/>
              </w:rPr>
            </w:pPr>
            <w:r>
              <w:rPr>
                <w:rFonts w:ascii="仿宋_GB2312" w:eastAsia="仿宋_GB2312" w:cs="ArialUnicodeMS" w:hint="eastAsia"/>
                <w:kern w:val="0"/>
                <w:sz w:val="28"/>
                <w:szCs w:val="28"/>
              </w:rPr>
              <w:t>秦皇岛经济技术开发区劳动就业管理局</w:t>
            </w:r>
          </w:p>
        </w:tc>
        <w:tc>
          <w:tcPr>
            <w:tcW w:w="2445" w:type="dxa"/>
          </w:tcPr>
          <w:p w:rsidR="008612D3" w:rsidRDefault="001B0C72">
            <w:pPr>
              <w:spacing w:line="440" w:lineRule="exact"/>
              <w:jc w:val="center"/>
              <w:rPr>
                <w:rFonts w:ascii="仿宋_GB2312" w:eastAsia="仿宋_GB2312" w:cs="ArialUnicodeMS"/>
                <w:kern w:val="0"/>
                <w:sz w:val="28"/>
                <w:szCs w:val="28"/>
              </w:rPr>
            </w:pPr>
            <w:r>
              <w:rPr>
                <w:rFonts w:ascii="宋体" w:eastAsia="仿宋_GB2312" w:hAnsi="宋体" w:hint="eastAsia"/>
                <w:sz w:val="32"/>
                <w:szCs w:val="32"/>
              </w:rPr>
              <w:t>参公事业单位</w:t>
            </w:r>
          </w:p>
        </w:tc>
        <w:tc>
          <w:tcPr>
            <w:tcW w:w="2665" w:type="dxa"/>
          </w:tcPr>
          <w:p w:rsidR="008612D3" w:rsidRDefault="001B0C72">
            <w:pPr>
              <w:spacing w:line="440" w:lineRule="exact"/>
              <w:jc w:val="center"/>
              <w:rPr>
                <w:rFonts w:ascii="仿宋_GB2312" w:eastAsia="仿宋_GB2312" w:cs="ArialUnicodeMS"/>
                <w:kern w:val="0"/>
                <w:sz w:val="28"/>
                <w:szCs w:val="28"/>
              </w:rPr>
            </w:pPr>
            <w:r>
              <w:rPr>
                <w:rFonts w:ascii="宋体" w:hAnsi="宋体" w:cs="ArialUnicodeMS" w:hint="eastAsia"/>
                <w:kern w:val="0"/>
                <w:sz w:val="32"/>
                <w:szCs w:val="32"/>
              </w:rPr>
              <w:t>财政性资金基本保证</w:t>
            </w:r>
          </w:p>
        </w:tc>
      </w:tr>
      <w:tr w:rsidR="008612D3" w:rsidTr="00C8790C">
        <w:trPr>
          <w:trHeight w:val="606"/>
          <w:jc w:val="center"/>
        </w:trPr>
        <w:tc>
          <w:tcPr>
            <w:tcW w:w="9580" w:type="dxa"/>
            <w:gridSpan w:val="4"/>
            <w:tcBorders>
              <w:top w:val="single" w:sz="4" w:space="0" w:color="auto"/>
              <w:left w:val="nil"/>
              <w:bottom w:val="nil"/>
              <w:right w:val="nil"/>
            </w:tcBorders>
          </w:tcPr>
          <w:p w:rsidR="008612D3" w:rsidRDefault="001B0C72">
            <w:pPr>
              <w:spacing w:line="560" w:lineRule="exact"/>
              <w:jc w:val="left"/>
              <w:rPr>
                <w:rFonts w:ascii="仿宋_GB2312" w:eastAsia="仿宋_GB2312" w:cs="ArialUnicodeMS"/>
                <w:kern w:val="0"/>
                <w:sz w:val="28"/>
                <w:szCs w:val="28"/>
              </w:rPr>
            </w:pPr>
            <w:r>
              <w:rPr>
                <w:rFonts w:ascii="仿宋_GB2312" w:eastAsia="仿宋_GB2312" w:cs="ArialUnicodeMS" w:hint="eastAsia"/>
                <w:kern w:val="0"/>
                <w:sz w:val="28"/>
                <w:szCs w:val="28"/>
              </w:rPr>
              <w:t>注：1、单位基本性质分为行政单位、参公事业单位、财政补助事业单位、经费自理事业单位四类。</w:t>
            </w:r>
          </w:p>
          <w:p w:rsidR="008612D3" w:rsidRDefault="001B0C72">
            <w:pPr>
              <w:spacing w:line="560" w:lineRule="exact"/>
              <w:ind w:firstLineChars="200" w:firstLine="560"/>
              <w:jc w:val="left"/>
              <w:rPr>
                <w:rFonts w:ascii="仿宋_GB2312" w:eastAsia="仿宋_GB2312" w:cs="ArialUnicodeMS"/>
                <w:kern w:val="0"/>
                <w:sz w:val="28"/>
                <w:szCs w:val="28"/>
              </w:rPr>
            </w:pPr>
            <w:r>
              <w:rPr>
                <w:rFonts w:ascii="仿宋_GB2312" w:eastAsia="仿宋_GB2312" w:cs="ArialUnicodeMS" w:hint="eastAsia"/>
                <w:kern w:val="0"/>
                <w:sz w:val="28"/>
                <w:szCs w:val="28"/>
              </w:rPr>
              <w:t>2、经费形式分为财政拨款、财政性资金基本保证、财政性资金定额或定项补助、财政性资金零补助四类。</w:t>
            </w:r>
          </w:p>
        </w:tc>
      </w:tr>
    </w:tbl>
    <w:p w:rsidR="008612D3" w:rsidRDefault="001B0C72">
      <w:pPr>
        <w:spacing w:line="580" w:lineRule="exact"/>
        <w:ind w:firstLineChars="200" w:firstLine="640"/>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仿宋_GB2312" w:eastAsia="仿宋" w:cs="ArialUnicodeMS" w:hint="eastAsia"/>
          <w:kern w:val="0"/>
          <w:sz w:val="32"/>
          <w:szCs w:val="32"/>
        </w:rPr>
        <w:t>从决算编报单位构成看，纳入</w:t>
      </w:r>
      <w:r>
        <w:rPr>
          <w:rFonts w:ascii="仿宋_GB2312" w:eastAsia="仿宋" w:cs="ArialUnicodeMS" w:hint="eastAsia"/>
          <w:kern w:val="0"/>
          <w:sz w:val="32"/>
          <w:szCs w:val="32"/>
        </w:rPr>
        <w:t>2021</w:t>
      </w:r>
      <w:r>
        <w:rPr>
          <w:rFonts w:ascii="仿宋_GB2312" w:eastAsia="仿宋" w:cs="ArialUnicodeMS" w:hint="eastAsia"/>
          <w:kern w:val="0"/>
          <w:sz w:val="32"/>
          <w:szCs w:val="32"/>
        </w:rPr>
        <w:t>年度本部门决算汇编范围的独立核算单位（以下简称“单位”）共</w:t>
      </w:r>
      <w:r>
        <w:rPr>
          <w:rFonts w:ascii="仿宋_GB2312" w:eastAsia="仿宋" w:cs="ArialUnicodeMS" w:hint="eastAsia"/>
          <w:kern w:val="0"/>
          <w:sz w:val="32"/>
          <w:szCs w:val="32"/>
        </w:rPr>
        <w:t xml:space="preserve">  </w:t>
      </w:r>
      <w:r>
        <w:rPr>
          <w:rFonts w:ascii="仿宋_GB2312" w:eastAsia="仿宋" w:cs="ArialUnicodeMS" w:hint="eastAsia"/>
          <w:kern w:val="0"/>
          <w:sz w:val="32"/>
          <w:szCs w:val="32"/>
        </w:rPr>
        <w:t>个，具体情况如下</w:t>
      </w:r>
    </w:p>
    <w:p w:rsidR="008612D3" w:rsidRDefault="001B0C72">
      <w:pPr>
        <w:widowControl/>
        <w:spacing w:after="160" w:line="580" w:lineRule="exact"/>
        <w:ind w:firstLineChars="200" w:firstLine="880"/>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eastAsia="黑体" w:hAnsi="黑体" w:cs="黑体" w:hint="eastAsia"/>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w:t>
      </w:r>
    </w:p>
    <w:p w:rsidR="008612D3" w:rsidRDefault="008612D3">
      <w:pPr>
        <w:widowControl/>
        <w:spacing w:after="160" w:line="580" w:lineRule="exact"/>
        <w:ind w:firstLineChars="200" w:firstLine="880"/>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spacing w:after="160" w:line="580" w:lineRule="exact"/>
        <w:ind w:firstLineChars="200" w:firstLine="880"/>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1B0C72">
      <w:pPr>
        <w:widowControl/>
        <w:spacing w:after="160" w:line="580" w:lineRule="exact"/>
        <w:ind w:firstLineChars="300" w:firstLine="1320"/>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eastAsia="黑体" w:hAnsi="黑体" w:cs="黑体" w:hint="eastAsia"/>
          <w:color w:val="000000"/>
          <w:sz w:val="44"/>
          <w:szCs w:val="44"/>
          <w14:shadow w14:blurRad="38100" w14:dist="12700" w14:dir="5400000" w14:sx="100000" w14:sy="100000" w14:kx="0" w14:ky="0" w14:algn="tl">
            <w14:srgbClr w14:val="000000">
              <w14:alpha w14:val="70000"/>
            </w14:srgbClr>
          </w14:shadow>
          <w14:props3d w14:extrusionH="0" w14:contourW="0" w14:prstMaterial="clear"/>
        </w:rPr>
        <w:t>第二部分  2021年度单位决算</w:t>
      </w:r>
    </w:p>
    <w:p w:rsidR="008612D3" w:rsidRDefault="008612D3">
      <w:pPr>
        <w:widowControl/>
        <w:spacing w:after="160" w:line="580" w:lineRule="exact"/>
        <w:ind w:firstLineChars="200" w:firstLine="880"/>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sectPr w:rsidR="008612D3">
          <w:headerReference w:type="default" r:id="rId20"/>
          <w:pgSz w:w="11906" w:h="16838"/>
          <w:pgMar w:top="2041" w:right="1531" w:bottom="1774" w:left="1531" w:header="851" w:footer="340" w:gutter="0"/>
          <w:pgNumType w:fmt="numberInDash"/>
          <w:cols w:space="0"/>
          <w:docGrid w:type="lines" w:linePitch="312"/>
        </w:sectPr>
      </w:pPr>
    </w:p>
    <w:p w:rsidR="008612D3" w:rsidRDefault="001B0C72">
      <w:pPr>
        <w:jc w:val="center"/>
        <w:rPr>
          <w:sz w:val="20"/>
          <w:szCs w:val="20"/>
        </w:rPr>
      </w:pPr>
      <w:r>
        <w:rPr>
          <w:rFonts w:hint="eastAsia"/>
          <w:noProof/>
          <w:sz w:val="20"/>
          <w:szCs w:val="20"/>
        </w:rPr>
        <w:lastRenderedPageBreak/>
        <w:drawing>
          <wp:anchor distT="0" distB="0" distL="114300" distR="114300" simplePos="0" relativeHeight="251657728" behindDoc="0" locked="0" layoutInCell="1" allowOverlap="0">
            <wp:simplePos x="0" y="0"/>
            <wp:positionH relativeFrom="column">
              <wp:posOffset>1146810</wp:posOffset>
            </wp:positionH>
            <wp:positionV relativeFrom="paragraph">
              <wp:posOffset>-635</wp:posOffset>
            </wp:positionV>
            <wp:extent cx="6911340" cy="5615940"/>
            <wp:effectExtent l="0" t="0" r="3810" b="381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911340" cy="5615940"/>
                    </a:xfrm>
                    <a:prstGeom prst="rect">
                      <a:avLst/>
                    </a:prstGeom>
                    <a:noFill/>
                    <a:ln>
                      <a:noFill/>
                    </a:ln>
                  </pic:spPr>
                </pic:pic>
              </a:graphicData>
            </a:graphic>
          </wp:anchor>
        </w:drawing>
      </w:r>
      <w:r>
        <w:rPr>
          <w:sz w:val="20"/>
          <w:szCs w:val="20"/>
        </w:rPr>
        <w:br w:type="page"/>
      </w:r>
    </w:p>
    <w:p w:rsidR="008612D3" w:rsidRDefault="008612D3">
      <w:pPr>
        <w:jc w:val="center"/>
        <w:rPr>
          <w:sz w:val="20"/>
          <w:szCs w:val="20"/>
        </w:rPr>
        <w:sectPr w:rsidR="008612D3">
          <w:pgSz w:w="16838" w:h="11906" w:orient="landscape"/>
          <w:pgMar w:top="1531" w:right="1208" w:bottom="1531" w:left="1134" w:header="851" w:footer="510" w:gutter="0"/>
          <w:pgNumType w:fmt="numberInDash"/>
          <w:cols w:space="0"/>
          <w:titlePg/>
          <w:docGrid w:linePitch="312"/>
        </w:sectPr>
      </w:pPr>
    </w:p>
    <w:p w:rsidR="008612D3" w:rsidRDefault="001B0C72">
      <w:pPr>
        <w:widowControl/>
        <w:jc w:val="center"/>
        <w:rPr>
          <w:sz w:val="20"/>
          <w:szCs w:val="20"/>
        </w:rPr>
      </w:pPr>
      <w:r>
        <w:rPr>
          <w:rFonts w:hint="eastAsia"/>
          <w:noProof/>
          <w:sz w:val="20"/>
          <w:szCs w:val="20"/>
        </w:rPr>
        <w:lastRenderedPageBreak/>
        <w:drawing>
          <wp:anchor distT="0" distB="0" distL="114300" distR="114300" simplePos="0" relativeHeight="251658752" behindDoc="0" locked="0" layoutInCell="1" allowOverlap="0">
            <wp:simplePos x="0" y="0"/>
            <wp:positionH relativeFrom="column">
              <wp:posOffset>3810</wp:posOffset>
            </wp:positionH>
            <wp:positionV relativeFrom="paragraph">
              <wp:posOffset>-635</wp:posOffset>
            </wp:positionV>
            <wp:extent cx="9204960" cy="5535295"/>
            <wp:effectExtent l="0" t="0" r="0" b="825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204960" cy="5535295"/>
                    </a:xfrm>
                    <a:prstGeom prst="rect">
                      <a:avLst/>
                    </a:prstGeom>
                    <a:noFill/>
                    <a:ln>
                      <a:noFill/>
                    </a:ln>
                  </pic:spPr>
                </pic:pic>
              </a:graphicData>
            </a:graphic>
          </wp:anchor>
        </w:drawing>
      </w:r>
      <w:r>
        <w:rPr>
          <w:sz w:val="20"/>
          <w:szCs w:val="20"/>
        </w:rPr>
        <w:t xml:space="preserve"> </w:t>
      </w:r>
      <w:r>
        <w:rPr>
          <w:sz w:val="20"/>
          <w:szCs w:val="20"/>
        </w:rPr>
        <w:br w:type="page"/>
      </w:r>
    </w:p>
    <w:p w:rsidR="008612D3" w:rsidRDefault="008612D3">
      <w:pPr>
        <w:widowControl/>
        <w:jc w:val="center"/>
        <w:rPr>
          <w:sz w:val="20"/>
          <w:szCs w:val="20"/>
        </w:rPr>
      </w:pPr>
    </w:p>
    <w:p w:rsidR="008612D3" w:rsidRDefault="001B0C72">
      <w:pPr>
        <w:widowControl/>
        <w:jc w:val="center"/>
        <w:rPr>
          <w:sz w:val="20"/>
          <w:szCs w:val="20"/>
        </w:rPr>
      </w:pPr>
      <w:r>
        <w:rPr>
          <w:rFonts w:hint="eastAsia"/>
          <w:noProof/>
          <w:sz w:val="20"/>
          <w:szCs w:val="20"/>
        </w:rPr>
        <w:drawing>
          <wp:anchor distT="0" distB="0" distL="114300" distR="114300" simplePos="0" relativeHeight="251659776" behindDoc="0" locked="0" layoutInCell="1" allowOverlap="0">
            <wp:simplePos x="0" y="0"/>
            <wp:positionH relativeFrom="column">
              <wp:posOffset>413385</wp:posOffset>
            </wp:positionH>
            <wp:positionV relativeFrom="paragraph">
              <wp:posOffset>-155575</wp:posOffset>
            </wp:positionV>
            <wp:extent cx="8380095" cy="5615940"/>
            <wp:effectExtent l="0" t="0" r="1905"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8380095" cy="5615940"/>
                    </a:xfrm>
                    <a:prstGeom prst="rect">
                      <a:avLst/>
                    </a:prstGeom>
                    <a:noFill/>
                    <a:ln>
                      <a:noFill/>
                    </a:ln>
                  </pic:spPr>
                </pic:pic>
              </a:graphicData>
            </a:graphic>
          </wp:anchor>
        </w:drawing>
      </w:r>
      <w:r>
        <w:rPr>
          <w:sz w:val="20"/>
          <w:szCs w:val="20"/>
        </w:rPr>
        <w:t xml:space="preserve"> </w:t>
      </w:r>
    </w:p>
    <w:p w:rsidR="008612D3" w:rsidRDefault="001B0C72">
      <w:pPr>
        <w:widowControl/>
        <w:jc w:val="left"/>
        <w:rPr>
          <w:sz w:val="20"/>
          <w:szCs w:val="20"/>
        </w:rPr>
      </w:pPr>
      <w:r>
        <w:rPr>
          <w:sz w:val="20"/>
          <w:szCs w:val="20"/>
        </w:rPr>
        <w:br w:type="page"/>
      </w:r>
    </w:p>
    <w:p w:rsidR="008612D3" w:rsidRDefault="001B0C72">
      <w:pPr>
        <w:widowControl/>
        <w:jc w:val="center"/>
        <w:rPr>
          <w:sz w:val="20"/>
          <w:szCs w:val="20"/>
        </w:rPr>
      </w:pPr>
      <w:r>
        <w:rPr>
          <w:rFonts w:hint="eastAsia"/>
          <w:noProof/>
          <w:sz w:val="20"/>
          <w:szCs w:val="20"/>
        </w:rPr>
        <w:lastRenderedPageBreak/>
        <w:drawing>
          <wp:anchor distT="0" distB="0" distL="114300" distR="114300" simplePos="0" relativeHeight="251660800" behindDoc="0" locked="0" layoutInCell="1" allowOverlap="0">
            <wp:simplePos x="0" y="0"/>
            <wp:positionH relativeFrom="column">
              <wp:posOffset>822960</wp:posOffset>
            </wp:positionH>
            <wp:positionV relativeFrom="paragraph">
              <wp:posOffset>-635</wp:posOffset>
            </wp:positionV>
            <wp:extent cx="7553960" cy="5615940"/>
            <wp:effectExtent l="0" t="0" r="8890" b="381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7553960" cy="5615940"/>
                    </a:xfrm>
                    <a:prstGeom prst="rect">
                      <a:avLst/>
                    </a:prstGeom>
                    <a:noFill/>
                    <a:ln>
                      <a:noFill/>
                    </a:ln>
                  </pic:spPr>
                </pic:pic>
              </a:graphicData>
            </a:graphic>
          </wp:anchor>
        </w:drawing>
      </w:r>
      <w:r>
        <w:rPr>
          <w:sz w:val="20"/>
          <w:szCs w:val="20"/>
        </w:rPr>
        <w:t xml:space="preserve"> </w:t>
      </w:r>
      <w:r>
        <w:rPr>
          <w:sz w:val="20"/>
          <w:szCs w:val="20"/>
        </w:rPr>
        <w:br w:type="page"/>
      </w:r>
    </w:p>
    <w:p w:rsidR="008612D3" w:rsidRDefault="001B0C72">
      <w:pPr>
        <w:widowControl/>
        <w:jc w:val="center"/>
        <w:rPr>
          <w:sz w:val="20"/>
          <w:szCs w:val="20"/>
        </w:rPr>
      </w:pPr>
      <w:r>
        <w:rPr>
          <w:rFonts w:hint="eastAsia"/>
          <w:noProof/>
          <w:sz w:val="20"/>
          <w:szCs w:val="20"/>
        </w:rPr>
        <w:lastRenderedPageBreak/>
        <w:drawing>
          <wp:anchor distT="0" distB="0" distL="114300" distR="114300" simplePos="0" relativeHeight="251661824" behindDoc="0" locked="0" layoutInCell="1" allowOverlap="0">
            <wp:simplePos x="0" y="0"/>
            <wp:positionH relativeFrom="column">
              <wp:posOffset>1480185</wp:posOffset>
            </wp:positionH>
            <wp:positionV relativeFrom="paragraph">
              <wp:posOffset>-635</wp:posOffset>
            </wp:positionV>
            <wp:extent cx="6240780" cy="5615940"/>
            <wp:effectExtent l="0" t="0" r="7620" b="381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240780" cy="5615940"/>
                    </a:xfrm>
                    <a:prstGeom prst="rect">
                      <a:avLst/>
                    </a:prstGeom>
                    <a:noFill/>
                    <a:ln>
                      <a:noFill/>
                    </a:ln>
                  </pic:spPr>
                </pic:pic>
              </a:graphicData>
            </a:graphic>
          </wp:anchor>
        </w:drawing>
      </w:r>
      <w:r>
        <w:rPr>
          <w:sz w:val="20"/>
          <w:szCs w:val="20"/>
        </w:rPr>
        <w:t xml:space="preserve"> </w:t>
      </w:r>
      <w:r>
        <w:rPr>
          <w:sz w:val="20"/>
          <w:szCs w:val="20"/>
        </w:rPr>
        <w:br w:type="page"/>
      </w:r>
    </w:p>
    <w:p w:rsidR="008612D3" w:rsidRDefault="001B0C72">
      <w:pPr>
        <w:widowControl/>
        <w:jc w:val="center"/>
        <w:rPr>
          <w:sz w:val="20"/>
          <w:szCs w:val="20"/>
        </w:rPr>
      </w:pPr>
      <w:r>
        <w:rPr>
          <w:rFonts w:hint="eastAsia"/>
          <w:noProof/>
          <w:sz w:val="20"/>
          <w:szCs w:val="20"/>
        </w:rPr>
        <w:lastRenderedPageBreak/>
        <w:drawing>
          <wp:anchor distT="0" distB="0" distL="114300" distR="114300" simplePos="0" relativeHeight="251662848" behindDoc="0" locked="0" layoutInCell="1" allowOverlap="0">
            <wp:simplePos x="0" y="0"/>
            <wp:positionH relativeFrom="column">
              <wp:posOffset>3810</wp:posOffset>
            </wp:positionH>
            <wp:positionV relativeFrom="paragraph">
              <wp:posOffset>-635</wp:posOffset>
            </wp:positionV>
            <wp:extent cx="9204960" cy="541528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9204960" cy="5415280"/>
                    </a:xfrm>
                    <a:prstGeom prst="rect">
                      <a:avLst/>
                    </a:prstGeom>
                    <a:noFill/>
                    <a:ln>
                      <a:noFill/>
                    </a:ln>
                  </pic:spPr>
                </pic:pic>
              </a:graphicData>
            </a:graphic>
          </wp:anchor>
        </w:drawing>
      </w:r>
      <w:r>
        <w:rPr>
          <w:sz w:val="20"/>
          <w:szCs w:val="20"/>
        </w:rPr>
        <w:t xml:space="preserve"> </w:t>
      </w:r>
      <w:r>
        <w:rPr>
          <w:sz w:val="20"/>
          <w:szCs w:val="20"/>
        </w:rPr>
        <w:br w:type="page"/>
      </w:r>
    </w:p>
    <w:p w:rsidR="008612D3" w:rsidRDefault="001B0C72">
      <w:pPr>
        <w:widowControl/>
        <w:jc w:val="center"/>
        <w:rPr>
          <w:sz w:val="20"/>
          <w:szCs w:val="20"/>
        </w:rPr>
      </w:pPr>
      <w:r>
        <w:rPr>
          <w:rFonts w:hint="eastAsia"/>
          <w:noProof/>
          <w:sz w:val="20"/>
          <w:szCs w:val="20"/>
        </w:rPr>
        <w:lastRenderedPageBreak/>
        <w:drawing>
          <wp:anchor distT="0" distB="0" distL="114300" distR="114300" simplePos="0" relativeHeight="251663872" behindDoc="0" locked="0" layoutInCell="1" allowOverlap="0">
            <wp:simplePos x="0" y="0"/>
            <wp:positionH relativeFrom="column">
              <wp:posOffset>3810</wp:posOffset>
            </wp:positionH>
            <wp:positionV relativeFrom="paragraph">
              <wp:posOffset>-635</wp:posOffset>
            </wp:positionV>
            <wp:extent cx="9204960" cy="1940560"/>
            <wp:effectExtent l="0" t="0" r="0" b="254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204960" cy="1940560"/>
                    </a:xfrm>
                    <a:prstGeom prst="rect">
                      <a:avLst/>
                    </a:prstGeom>
                    <a:noFill/>
                    <a:ln>
                      <a:noFill/>
                    </a:ln>
                  </pic:spPr>
                </pic:pic>
              </a:graphicData>
            </a:graphic>
          </wp:anchor>
        </w:drawing>
      </w:r>
      <w:r>
        <w:rPr>
          <w:sz w:val="20"/>
          <w:szCs w:val="20"/>
        </w:rPr>
        <w:t xml:space="preserve"> </w:t>
      </w:r>
      <w:r>
        <w:rPr>
          <w:sz w:val="20"/>
          <w:szCs w:val="20"/>
        </w:rPr>
        <w:br w:type="page"/>
      </w:r>
    </w:p>
    <w:p w:rsidR="008612D3" w:rsidRDefault="001B0C72">
      <w:pPr>
        <w:widowControl/>
        <w:jc w:val="center"/>
        <w:rPr>
          <w:sz w:val="20"/>
          <w:szCs w:val="20"/>
        </w:rPr>
      </w:pPr>
      <w:r>
        <w:rPr>
          <w:rFonts w:hint="eastAsia"/>
          <w:noProof/>
          <w:sz w:val="20"/>
          <w:szCs w:val="20"/>
        </w:rPr>
        <w:lastRenderedPageBreak/>
        <w:drawing>
          <wp:anchor distT="0" distB="0" distL="114300" distR="114300" simplePos="0" relativeHeight="251664896" behindDoc="0" locked="0" layoutInCell="1" allowOverlap="0">
            <wp:simplePos x="0" y="0"/>
            <wp:positionH relativeFrom="column">
              <wp:posOffset>3810</wp:posOffset>
            </wp:positionH>
            <wp:positionV relativeFrom="paragraph">
              <wp:posOffset>-635</wp:posOffset>
            </wp:positionV>
            <wp:extent cx="9204960" cy="2988310"/>
            <wp:effectExtent l="0" t="0" r="0" b="254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9204960" cy="2988310"/>
                    </a:xfrm>
                    <a:prstGeom prst="rect">
                      <a:avLst/>
                    </a:prstGeom>
                    <a:noFill/>
                    <a:ln>
                      <a:noFill/>
                    </a:ln>
                  </pic:spPr>
                </pic:pic>
              </a:graphicData>
            </a:graphic>
          </wp:anchor>
        </w:drawing>
      </w:r>
      <w:r>
        <w:rPr>
          <w:sz w:val="20"/>
          <w:szCs w:val="20"/>
        </w:rPr>
        <w:t xml:space="preserve"> </w:t>
      </w:r>
      <w:r>
        <w:rPr>
          <w:sz w:val="20"/>
          <w:szCs w:val="20"/>
        </w:rPr>
        <w:br w:type="page"/>
      </w:r>
    </w:p>
    <w:p w:rsidR="008612D3" w:rsidRDefault="001B0C72">
      <w:pPr>
        <w:widowControl/>
        <w:jc w:val="center"/>
        <w:rPr>
          <w:sz w:val="20"/>
          <w:szCs w:val="20"/>
        </w:rPr>
      </w:pPr>
      <w:r>
        <w:rPr>
          <w:rFonts w:hint="eastAsia"/>
          <w:noProof/>
          <w:sz w:val="20"/>
          <w:szCs w:val="20"/>
        </w:rPr>
        <w:lastRenderedPageBreak/>
        <w:drawing>
          <wp:anchor distT="0" distB="0" distL="114300" distR="114300" simplePos="0" relativeHeight="251665920" behindDoc="0" locked="0" layoutInCell="1" allowOverlap="0">
            <wp:simplePos x="0" y="0"/>
            <wp:positionH relativeFrom="column">
              <wp:posOffset>1432560</wp:posOffset>
            </wp:positionH>
            <wp:positionV relativeFrom="paragraph">
              <wp:posOffset>-635</wp:posOffset>
            </wp:positionV>
            <wp:extent cx="6334125" cy="3076575"/>
            <wp:effectExtent l="0" t="0" r="9525" b="952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334125" cy="3076575"/>
                    </a:xfrm>
                    <a:prstGeom prst="rect">
                      <a:avLst/>
                    </a:prstGeom>
                    <a:noFill/>
                    <a:ln>
                      <a:noFill/>
                    </a:ln>
                  </pic:spPr>
                </pic:pic>
              </a:graphicData>
            </a:graphic>
          </wp:anchor>
        </w:drawing>
      </w:r>
      <w:r>
        <w:rPr>
          <w:sz w:val="20"/>
          <w:szCs w:val="20"/>
        </w:rPr>
        <w:t xml:space="preserve"> </w:t>
      </w:r>
    </w:p>
    <w:p w:rsidR="008612D3" w:rsidRDefault="008612D3">
      <w:pPr>
        <w:sectPr w:rsidR="008612D3">
          <w:pgSz w:w="16838" w:h="11906" w:orient="landscape"/>
          <w:pgMar w:top="1531" w:right="1208" w:bottom="1531" w:left="1134" w:header="851" w:footer="510" w:gutter="0"/>
          <w:pgNumType w:fmt="numberInDash"/>
          <w:cols w:space="425"/>
          <w:docGrid w:linePitch="312"/>
        </w:sectPr>
      </w:pPr>
    </w:p>
    <w:p w:rsidR="008612D3" w:rsidRDefault="008612D3">
      <w:pPr>
        <w:widowControl/>
        <w:jc w:val="center"/>
        <w:rPr>
          <w:rFonts w:eastAsia="黑体"/>
          <w:sz w:val="32"/>
          <w:szCs w:val="32"/>
        </w:rPr>
      </w:pPr>
    </w:p>
    <w:p w:rsidR="008612D3" w:rsidRDefault="001B0C72">
      <w:pPr>
        <w:widowControl/>
        <w:ind w:firstLineChars="200" w:firstLine="640"/>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eastAsia="黑体" w:hint="eastAsia"/>
          <w:noProof/>
          <w:sz w:val="32"/>
          <w:szCs w:val="32"/>
        </w:rPr>
        <w:drawing>
          <wp:anchor distT="0" distB="0" distL="0" distR="0" simplePos="0" relativeHeight="251652608" behindDoc="0" locked="0" layoutInCell="1" allowOverlap="1">
            <wp:simplePos x="0" y="0"/>
            <wp:positionH relativeFrom="column">
              <wp:posOffset>8306435</wp:posOffset>
            </wp:positionH>
            <wp:positionV relativeFrom="margin">
              <wp:posOffset>2211705</wp:posOffset>
            </wp:positionV>
            <wp:extent cx="660400" cy="660400"/>
            <wp:effectExtent l="0" t="0" r="6350" b="6350"/>
            <wp:wrapNone/>
            <wp:docPr id="1042" name="图片 74" descr="32303036343138343b32303038313639313bcafdbeddb7d6cef6"/>
            <wp:cNvGraphicFramePr/>
            <a:graphic xmlns:a="http://schemas.openxmlformats.org/drawingml/2006/main">
              <a:graphicData uri="http://schemas.openxmlformats.org/drawingml/2006/picture">
                <pic:pic xmlns:pic="http://schemas.openxmlformats.org/drawingml/2006/picture">
                  <pic:nvPicPr>
                    <pic:cNvPr id="1042" name="图片 74" descr="32303036343138343b32303038313639313bcafdbeddb7d6cef6"/>
                    <pic:cNvPicPr/>
                  </pic:nvPicPr>
                  <pic:blipFill>
                    <a:blip r:embed="rId30" cstate="print"/>
                    <a:srcRect/>
                    <a:stretch>
                      <a:fillRect/>
                    </a:stretch>
                  </pic:blipFill>
                  <pic:spPr>
                    <a:xfrm>
                      <a:off x="0" y="0"/>
                      <a:ext cx="660400" cy="660400"/>
                    </a:xfrm>
                    <a:prstGeom prst="rect">
                      <a:avLst/>
                    </a:prstGeom>
                  </pic:spPr>
                </pic:pic>
              </a:graphicData>
            </a:graphic>
          </wp:anchor>
        </w:drawing>
      </w:r>
      <w:r>
        <w:rPr>
          <w:rFonts w:ascii="黑体" w:eastAsia="黑体" w:hAnsi="黑体" w:cs="黑体" w:hint="eastAsia"/>
          <w:color w:val="000000"/>
          <w:sz w:val="44"/>
          <w:szCs w:val="44"/>
          <w14:shadow w14:blurRad="38100" w14:dist="12700" w14:dir="5400000" w14:sx="100000" w14:sy="100000" w14:kx="0" w14:ky="0" w14:algn="tl">
            <w14:srgbClr w14:val="000000">
              <w14:alpha w14:val="70000"/>
            </w14:srgbClr>
          </w14:shadow>
          <w14:props3d w14:extrusionH="0" w14:contourW="0" w14:prstMaterial="clear"/>
        </w:rPr>
        <w:t>第三部分 2021年度单位决算情况说明</w:t>
      </w:r>
    </w:p>
    <w:p w:rsidR="008612D3" w:rsidRDefault="001B0C72">
      <w:pPr>
        <w:rPr>
          <w:rFonts w:ascii="黑体" w:eastAsia="黑体" w:cs="Times New Roman"/>
          <w:sz w:val="32"/>
          <w:szCs w:val="32"/>
        </w:rPr>
      </w:pPr>
      <w:r>
        <w:rPr>
          <w:rFonts w:ascii="黑体" w:eastAsia="黑体" w:hAnsi="黑体" w:cs="黑体" w:hint="eastAsia"/>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rsidR="008612D3" w:rsidRDefault="001B0C72">
      <w:pPr>
        <w:keepNext/>
        <w:keepLines/>
        <w:snapToGrid w:val="0"/>
        <w:spacing w:line="580" w:lineRule="exact"/>
        <w:ind w:firstLineChars="200" w:firstLine="640"/>
        <w:outlineLvl w:val="1"/>
        <w:rPr>
          <w:rFonts w:ascii="黑体" w:eastAsia="黑体" w:cs="Times New Roman"/>
          <w:sz w:val="32"/>
          <w:szCs w:val="32"/>
        </w:rPr>
      </w:pPr>
      <w:r>
        <w:rPr>
          <w:rFonts w:ascii="黑体" w:eastAsia="黑体" w:cs="Times New Roman" w:hint="eastAsia"/>
          <w:sz w:val="32"/>
          <w:szCs w:val="32"/>
        </w:rPr>
        <w:lastRenderedPageBreak/>
        <w:t>一、收入</w:t>
      </w:r>
      <w:r>
        <w:rPr>
          <w:rFonts w:ascii="黑体" w:eastAsia="黑体" w:hAnsi="Cambria" w:cs="黑体" w:hint="eastAsia"/>
          <w:kern w:val="0"/>
          <w:sz w:val="32"/>
          <w:szCs w:val="32"/>
        </w:rPr>
        <w:t>支出</w:t>
      </w:r>
      <w:r>
        <w:rPr>
          <w:rFonts w:ascii="黑体" w:eastAsia="黑体" w:cs="Times New Roman" w:hint="eastAsia"/>
          <w:sz w:val="32"/>
          <w:szCs w:val="32"/>
        </w:rPr>
        <w:t>决算总体情况说明</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年度收、支总计（含结转和结余）</w:t>
      </w:r>
      <w:r>
        <w:rPr>
          <w:rFonts w:ascii="仿宋_GB2312" w:eastAsia="仿宋" w:hAnsi="Times New Roman" w:cs="DengXian-Regular"/>
          <w:sz w:val="32"/>
          <w:szCs w:val="32"/>
        </w:rPr>
        <w:t>1726.28</w:t>
      </w:r>
      <w:r>
        <w:rPr>
          <w:rFonts w:ascii="仿宋_GB2312" w:eastAsia="仿宋" w:hAnsi="Times New Roman" w:cs="DengXian-Regular" w:hint="eastAsia"/>
          <w:sz w:val="32"/>
          <w:szCs w:val="32"/>
        </w:rPr>
        <w:t>万元。与</w:t>
      </w:r>
      <w:r>
        <w:rPr>
          <w:rFonts w:ascii="仿宋_GB2312" w:eastAsia="仿宋" w:hAnsi="Times New Roman" w:cs="DengXian-Regular" w:hint="eastAsia"/>
          <w:sz w:val="32"/>
          <w:szCs w:val="32"/>
        </w:rPr>
        <w:t>2020</w:t>
      </w:r>
      <w:r>
        <w:rPr>
          <w:rFonts w:ascii="仿宋_GB2312" w:eastAsia="仿宋" w:hAnsi="Times New Roman" w:cs="DengXian-Regular" w:hint="eastAsia"/>
          <w:sz w:val="32"/>
          <w:szCs w:val="32"/>
        </w:rPr>
        <w:t>年度决算相比，收支各</w:t>
      </w:r>
      <w:r>
        <w:rPr>
          <w:rFonts w:ascii="仿宋_GB2312" w:eastAsia="仿宋" w:hAnsi="Times New Roman" w:cs="DengXian-Regular"/>
          <w:sz w:val="32"/>
          <w:szCs w:val="32"/>
        </w:rPr>
        <w:t>增加</w:t>
      </w:r>
      <w:r>
        <w:rPr>
          <w:rFonts w:ascii="仿宋_GB2312" w:eastAsia="仿宋" w:hAnsi="Times New Roman" w:cs="DengXian-Regular"/>
          <w:sz w:val="32"/>
          <w:szCs w:val="32"/>
        </w:rPr>
        <w:t>1589.42</w:t>
      </w:r>
      <w:r>
        <w:rPr>
          <w:rFonts w:ascii="仿宋_GB2312" w:eastAsia="仿宋" w:hAnsi="Times New Roman" w:cs="DengXian-Regular" w:hint="eastAsia"/>
          <w:sz w:val="32"/>
          <w:szCs w:val="32"/>
        </w:rPr>
        <w:t>万元，</w:t>
      </w:r>
      <w:r>
        <w:rPr>
          <w:rFonts w:ascii="仿宋_GB2312" w:eastAsia="仿宋" w:hAnsi="Times New Roman" w:cs="DengXian-Regular"/>
          <w:sz w:val="32"/>
          <w:szCs w:val="32"/>
        </w:rPr>
        <w:t>增长</w:t>
      </w:r>
      <w:r>
        <w:rPr>
          <w:rFonts w:ascii="仿宋_GB2312" w:eastAsia="仿宋" w:hAnsi="Times New Roman" w:cs="DengXian-Regular"/>
          <w:sz w:val="32"/>
          <w:szCs w:val="32"/>
        </w:rPr>
        <w:t>1161.3</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，主要原因是就业局就业专项资金由</w:t>
      </w:r>
      <w:r w:rsidR="00781189" w:rsidRPr="00781189">
        <w:rPr>
          <w:rFonts w:ascii="仿宋_GB2312" w:eastAsia="仿宋" w:hAnsi="Times New Roman" w:cs="DengXian-Regular" w:hint="eastAsia"/>
          <w:sz w:val="32"/>
          <w:szCs w:val="32"/>
        </w:rPr>
        <w:t>财政局</w:t>
      </w:r>
      <w:r>
        <w:rPr>
          <w:rFonts w:ascii="仿宋_GB2312" w:eastAsia="仿宋" w:hAnsi="Times New Roman" w:cs="DengXian-Regular" w:hint="eastAsia"/>
          <w:sz w:val="32"/>
          <w:szCs w:val="32"/>
        </w:rPr>
        <w:t>代发转到就业局代发，主要包含社保补贴、岗位补贴、就业见习补贴。</w:t>
      </w:r>
    </w:p>
    <w:tbl>
      <w:tblPr>
        <w:tblStyle w:val="a5"/>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14"/>
      </w:tblGrid>
      <w:tr w:rsidR="008612D3">
        <w:trPr>
          <w:trHeight w:val="4483"/>
          <w:jc w:val="center"/>
        </w:trPr>
        <w:tc>
          <w:tcPr>
            <w:tcW w:w="8114" w:type="dxa"/>
            <w:vAlign w:val="bottom"/>
          </w:tcPr>
          <w:p w:rsidR="008612D3" w:rsidRDefault="001B0C72">
            <w:pPr>
              <w:adjustRightInd w:val="0"/>
              <w:snapToGrid w:val="0"/>
              <w:spacing w:line="580" w:lineRule="exact"/>
              <w:jc w:val="center"/>
              <w:rPr>
                <w:rFonts w:ascii="仿宋_GB2312" w:eastAsia="仿宋" w:hAnsi="Times New Roman" w:cs="DengXian-Regular"/>
                <w:sz w:val="32"/>
                <w:szCs w:val="32"/>
                <w:highlight w:val="yellow"/>
              </w:rPr>
            </w:pPr>
            <w:bookmarkStart w:id="0" w:name="_Hlk114241226"/>
            <w:r>
              <w:rPr>
                <w:rFonts w:ascii="仿宋_GB2312" w:eastAsia="仿宋" w:hAnsi="Times New Roman" w:cs="DengXian-Regular" w:hint="eastAsia"/>
                <w:noProof/>
                <w:sz w:val="32"/>
                <w:szCs w:val="32"/>
                <w:highlight w:val="yellow"/>
              </w:rPr>
              <w:drawing>
                <wp:anchor distT="0" distB="0" distL="114300" distR="114300" simplePos="0" relativeHeight="251666944" behindDoc="0" locked="0" layoutInCell="1" allowOverlap="0">
                  <wp:simplePos x="0" y="0"/>
                  <wp:positionH relativeFrom="column">
                    <wp:posOffset>222885</wp:posOffset>
                  </wp:positionH>
                  <wp:positionV relativeFrom="paragraph">
                    <wp:posOffset>26035</wp:posOffset>
                  </wp:positionV>
                  <wp:extent cx="4572000" cy="2733675"/>
                  <wp:effectExtent l="0" t="0" r="0" b="952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tbl>
    <w:bookmarkEnd w:id="0"/>
    <w:p w:rsidR="008612D3" w:rsidRDefault="001B0C72">
      <w:pPr>
        <w:keepNext/>
        <w:keepLines/>
        <w:snapToGrid w:val="0"/>
        <w:spacing w:line="580" w:lineRule="exact"/>
        <w:ind w:firstLineChars="200" w:firstLine="640"/>
        <w:outlineLvl w:val="1"/>
        <w:rPr>
          <w:rFonts w:ascii="黑体" w:eastAsia="黑体" w:cs="Times New Roman"/>
          <w:sz w:val="32"/>
          <w:szCs w:val="32"/>
        </w:rPr>
      </w:pPr>
      <w:r>
        <w:rPr>
          <w:rFonts w:ascii="黑体" w:eastAsia="黑体" w:cs="Times New Roman" w:hint="eastAsia"/>
          <w:sz w:val="32"/>
          <w:szCs w:val="32"/>
        </w:rPr>
        <w:t>二、收入决算情况说明</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highlight w:val="yellow"/>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年度收入合计</w:t>
      </w:r>
      <w:r>
        <w:rPr>
          <w:rFonts w:ascii="仿宋_GB2312" w:eastAsia="仿宋" w:hAnsi="Times New Roman" w:cs="DengXian-Regular"/>
          <w:sz w:val="32"/>
          <w:szCs w:val="32"/>
        </w:rPr>
        <w:t>1725.85</w:t>
      </w:r>
      <w:r>
        <w:rPr>
          <w:rFonts w:ascii="仿宋_GB2312" w:eastAsia="仿宋" w:hAnsi="Times New Roman" w:cs="DengXian-Regular" w:hint="eastAsia"/>
          <w:sz w:val="32"/>
          <w:szCs w:val="32"/>
        </w:rPr>
        <w:t>万元，其中：财政拨款收入</w:t>
      </w:r>
      <w:r>
        <w:rPr>
          <w:rFonts w:ascii="仿宋_GB2312" w:eastAsia="仿宋" w:hAnsi="Times New Roman" w:cs="DengXian-Regular"/>
          <w:sz w:val="32"/>
          <w:szCs w:val="32"/>
        </w:rPr>
        <w:t>1712.66</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99.2</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；事业收入</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0.0</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；经营收入</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0.0</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；其他收入</w:t>
      </w:r>
      <w:r>
        <w:rPr>
          <w:rFonts w:ascii="仿宋_GB2312" w:eastAsia="仿宋" w:hAnsi="Times New Roman" w:cs="DengXian-Regular"/>
          <w:sz w:val="32"/>
          <w:szCs w:val="32"/>
        </w:rPr>
        <w:t>13.20</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0.8</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w:t>
      </w:r>
    </w:p>
    <w:tbl>
      <w:tblPr>
        <w:tblStyle w:val="a5"/>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02"/>
      </w:tblGrid>
      <w:tr w:rsidR="008612D3">
        <w:trPr>
          <w:trHeight w:val="5048"/>
        </w:trPr>
        <w:tc>
          <w:tcPr>
            <w:tcW w:w="7802" w:type="dxa"/>
            <w:vAlign w:val="bottom"/>
          </w:tcPr>
          <w:p w:rsidR="008612D3" w:rsidRDefault="001B0C72">
            <w:pPr>
              <w:adjustRightInd w:val="0"/>
              <w:snapToGrid w:val="0"/>
              <w:spacing w:line="580" w:lineRule="exact"/>
              <w:jc w:val="center"/>
              <w:rPr>
                <w:rFonts w:ascii="仿宋_GB2312" w:eastAsia="仿宋" w:hAnsi="Times New Roman" w:cs="DengXian-Regular"/>
                <w:sz w:val="32"/>
                <w:szCs w:val="32"/>
                <w:highlight w:val="yellow"/>
              </w:rPr>
            </w:pPr>
            <w:r>
              <w:rPr>
                <w:rFonts w:ascii="仿宋_GB2312" w:eastAsia="仿宋" w:hAnsi="Times New Roman" w:cs="DengXian-Regular" w:hint="eastAsia"/>
                <w:noProof/>
                <w:sz w:val="32"/>
                <w:szCs w:val="32"/>
                <w:highlight w:val="yellow"/>
              </w:rPr>
              <w:lastRenderedPageBreak/>
              <w:drawing>
                <wp:anchor distT="0" distB="0" distL="114300" distR="114300" simplePos="0" relativeHeight="251667968" behindDoc="0" locked="0" layoutInCell="1" allowOverlap="0">
                  <wp:simplePos x="0" y="0"/>
                  <wp:positionH relativeFrom="column">
                    <wp:posOffset>118745</wp:posOffset>
                  </wp:positionH>
                  <wp:positionV relativeFrom="paragraph">
                    <wp:posOffset>49530</wp:posOffset>
                  </wp:positionV>
                  <wp:extent cx="4572000" cy="30861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572000" cy="3086100"/>
                          </a:xfrm>
                          <a:prstGeom prst="rect">
                            <a:avLst/>
                          </a:prstGeom>
                          <a:noFill/>
                          <a:ln>
                            <a:noFill/>
                          </a:ln>
                        </pic:spPr>
                      </pic:pic>
                    </a:graphicData>
                  </a:graphic>
                </wp:anchor>
              </w:drawing>
            </w:r>
          </w:p>
        </w:tc>
      </w:tr>
    </w:tbl>
    <w:p w:rsidR="008612D3" w:rsidRDefault="001B0C72">
      <w:pPr>
        <w:keepNext/>
        <w:keepLines/>
        <w:snapToGrid w:val="0"/>
        <w:spacing w:line="580" w:lineRule="exact"/>
        <w:ind w:firstLineChars="200" w:firstLine="640"/>
        <w:outlineLvl w:val="1"/>
        <w:rPr>
          <w:rFonts w:ascii="黑体" w:eastAsia="黑体" w:cs="Times New Roman"/>
          <w:sz w:val="32"/>
          <w:szCs w:val="32"/>
        </w:rPr>
      </w:pPr>
      <w:r>
        <w:rPr>
          <w:rFonts w:ascii="黑体" w:eastAsia="黑体" w:cs="Times New Roman" w:hint="eastAsia"/>
          <w:sz w:val="32"/>
          <w:szCs w:val="32"/>
        </w:rPr>
        <w:t>三、支出决算情况说明</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highlight w:val="yellow"/>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年度支出合计</w:t>
      </w:r>
      <w:r>
        <w:rPr>
          <w:rFonts w:ascii="仿宋_GB2312" w:eastAsia="仿宋" w:hAnsi="Times New Roman" w:cs="DengXian-Regular"/>
          <w:sz w:val="32"/>
          <w:szCs w:val="32"/>
        </w:rPr>
        <w:t>1726.28</w:t>
      </w:r>
      <w:r>
        <w:rPr>
          <w:rFonts w:ascii="仿宋_GB2312" w:eastAsia="仿宋" w:hAnsi="Times New Roman" w:cs="DengXian-Regular" w:hint="eastAsia"/>
          <w:sz w:val="32"/>
          <w:szCs w:val="32"/>
        </w:rPr>
        <w:t>万元，其中：基本支出</w:t>
      </w:r>
      <w:r>
        <w:rPr>
          <w:rFonts w:ascii="仿宋_GB2312" w:eastAsia="仿宋" w:hAnsi="Times New Roman" w:cs="DengXian-Regular"/>
          <w:sz w:val="32"/>
          <w:szCs w:val="32"/>
        </w:rPr>
        <w:t>117.76</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6.8</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；项目支出</w:t>
      </w:r>
      <w:r>
        <w:rPr>
          <w:rFonts w:ascii="仿宋_GB2312" w:eastAsia="仿宋" w:hAnsi="Times New Roman" w:cs="DengXian-Regular"/>
          <w:sz w:val="32"/>
          <w:szCs w:val="32"/>
        </w:rPr>
        <w:t>1608.52</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93.2</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；经营支出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0.0</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w:t>
      </w:r>
    </w:p>
    <w:tbl>
      <w:tblPr>
        <w:tblStyle w:val="a5"/>
        <w:tblW w:w="0" w:type="auto"/>
        <w:tblInd w:w="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tblGrid>
      <w:tr w:rsidR="008612D3">
        <w:trPr>
          <w:trHeight w:val="4887"/>
        </w:trPr>
        <w:tc>
          <w:tcPr>
            <w:tcW w:w="7825" w:type="dxa"/>
            <w:vAlign w:val="bottom"/>
          </w:tcPr>
          <w:p w:rsidR="008612D3" w:rsidRDefault="001B0C72">
            <w:pPr>
              <w:adjustRightInd w:val="0"/>
              <w:snapToGrid w:val="0"/>
              <w:spacing w:line="580" w:lineRule="exact"/>
              <w:jc w:val="center"/>
              <w:rPr>
                <w:rFonts w:ascii="仿宋_GB2312" w:eastAsia="仿宋" w:hAnsi="Times New Roman" w:cs="DengXian-Regular"/>
                <w:sz w:val="32"/>
                <w:szCs w:val="32"/>
                <w:highlight w:val="yellow"/>
              </w:rPr>
            </w:pPr>
            <w:r>
              <w:rPr>
                <w:rFonts w:ascii="仿宋_GB2312" w:eastAsia="仿宋" w:hAnsi="Times New Roman" w:cs="DengXian-Regular" w:hint="eastAsia"/>
                <w:noProof/>
                <w:sz w:val="32"/>
                <w:szCs w:val="32"/>
                <w:highlight w:val="yellow"/>
              </w:rPr>
              <w:drawing>
                <wp:anchor distT="0" distB="0" distL="114300" distR="114300" simplePos="0" relativeHeight="251668992" behindDoc="0" locked="0" layoutInCell="1" allowOverlap="0">
                  <wp:simplePos x="0" y="0"/>
                  <wp:positionH relativeFrom="column">
                    <wp:posOffset>133350</wp:posOffset>
                  </wp:positionH>
                  <wp:positionV relativeFrom="paragraph">
                    <wp:posOffset>283210</wp:posOffset>
                  </wp:positionV>
                  <wp:extent cx="4572000" cy="2733675"/>
                  <wp:effectExtent l="0" t="0" r="0"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tbl>
    <w:p w:rsidR="008612D3" w:rsidRDefault="001B0C72">
      <w:pPr>
        <w:spacing w:line="580" w:lineRule="exact"/>
        <w:ind w:firstLineChars="200" w:firstLine="640"/>
        <w:outlineLvl w:val="1"/>
        <w:rPr>
          <w:rFonts w:ascii="黑体" w:eastAsia="黑体" w:cs="Times New Roman"/>
          <w:sz w:val="32"/>
          <w:szCs w:val="32"/>
        </w:rPr>
      </w:pPr>
      <w:r>
        <w:rPr>
          <w:rFonts w:ascii="黑体" w:eastAsia="黑体" w:cs="Times New Roman" w:hint="eastAsia"/>
          <w:sz w:val="32"/>
          <w:szCs w:val="32"/>
        </w:rPr>
        <w:t>四、</w:t>
      </w:r>
      <w:r>
        <w:rPr>
          <w:rFonts w:ascii="黑体" w:eastAsia="黑体" w:hAnsi="Cambria" w:cs="黑体" w:hint="eastAsia"/>
          <w:kern w:val="0"/>
          <w:sz w:val="32"/>
          <w:szCs w:val="32"/>
        </w:rPr>
        <w:t>财政</w:t>
      </w:r>
      <w:r>
        <w:rPr>
          <w:rFonts w:ascii="黑体" w:eastAsia="黑体" w:cs="Times New Roman" w:hint="eastAsia"/>
          <w:sz w:val="32"/>
          <w:szCs w:val="32"/>
        </w:rPr>
        <w:t>拨款收入支出决算总体情况说明</w:t>
      </w:r>
    </w:p>
    <w:p w:rsidR="008612D3" w:rsidRDefault="001B0C72">
      <w:pPr>
        <w:snapToGrid w:val="0"/>
        <w:spacing w:line="580" w:lineRule="exact"/>
        <w:ind w:firstLineChars="200" w:firstLine="643"/>
        <w:rPr>
          <w:rFonts w:ascii="楷体_GB2312" w:eastAsia="楷体" w:hAnsi="Times New Roman" w:cs="DengXian-Bold"/>
          <w:b/>
          <w:bCs/>
          <w:sz w:val="32"/>
          <w:szCs w:val="32"/>
        </w:rPr>
      </w:pPr>
      <w:r>
        <w:rPr>
          <w:rFonts w:ascii="楷体_GB2312" w:eastAsia="楷体" w:hAnsi="Times New Roman" w:cs="DengXian-Bold" w:hint="eastAsia"/>
          <w:b/>
          <w:bCs/>
          <w:sz w:val="32"/>
          <w:szCs w:val="32"/>
        </w:rPr>
        <w:t>（一）财政拨款收支与</w:t>
      </w:r>
      <w:r>
        <w:rPr>
          <w:rFonts w:ascii="楷体_GB2312" w:eastAsia="楷体" w:hAnsi="Times New Roman" w:cs="DengXian-Bold" w:hint="eastAsia"/>
          <w:b/>
          <w:bCs/>
          <w:sz w:val="32"/>
          <w:szCs w:val="32"/>
        </w:rPr>
        <w:t>2020</w:t>
      </w:r>
      <w:r>
        <w:rPr>
          <w:rFonts w:ascii="楷体_GB2312" w:eastAsia="楷体" w:hAnsi="Times New Roman" w:cs="DengXian-Bold" w:hint="eastAsia"/>
          <w:b/>
          <w:bCs/>
          <w:sz w:val="32"/>
          <w:szCs w:val="32"/>
        </w:rPr>
        <w:t>年度决算对比情况</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年度财政拨款本年收入</w:t>
      </w:r>
      <w:r>
        <w:rPr>
          <w:rFonts w:ascii="仿宋_GB2312" w:eastAsia="仿宋" w:hAnsi="Times New Roman" w:cs="DengXian-Regular"/>
          <w:sz w:val="32"/>
          <w:szCs w:val="32"/>
        </w:rPr>
        <w:t>1712.66</w:t>
      </w:r>
      <w:r>
        <w:rPr>
          <w:rFonts w:ascii="仿宋_GB2312" w:eastAsia="仿宋" w:hAnsi="Times New Roman" w:cs="DengXian-Regular" w:hint="eastAsia"/>
          <w:sz w:val="32"/>
          <w:szCs w:val="32"/>
        </w:rPr>
        <w:t>万元</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比</w:t>
      </w:r>
      <w:r>
        <w:rPr>
          <w:rFonts w:ascii="仿宋_GB2312" w:eastAsia="仿宋" w:hAnsi="Times New Roman" w:cs="DengXian-Regular" w:hint="eastAsia"/>
          <w:sz w:val="32"/>
          <w:szCs w:val="32"/>
        </w:rPr>
        <w:t>2020</w:t>
      </w:r>
      <w:r>
        <w:rPr>
          <w:rFonts w:ascii="仿宋_GB2312" w:eastAsia="仿宋" w:hAnsi="Times New Roman" w:cs="DengXian-Regular" w:hint="eastAsia"/>
          <w:sz w:val="32"/>
          <w:szCs w:val="32"/>
        </w:rPr>
        <w:lastRenderedPageBreak/>
        <w:t>年度</w:t>
      </w:r>
      <w:r>
        <w:rPr>
          <w:rFonts w:ascii="仿宋_GB2312" w:eastAsia="仿宋" w:hAnsi="Times New Roman" w:cs="DengXian-Regular"/>
          <w:sz w:val="32"/>
          <w:szCs w:val="32"/>
        </w:rPr>
        <w:t>增加</w:t>
      </w:r>
      <w:r>
        <w:rPr>
          <w:rFonts w:ascii="仿宋_GB2312" w:eastAsia="仿宋" w:hAnsi="Times New Roman" w:cs="DengXian-Regular"/>
          <w:sz w:val="32"/>
          <w:szCs w:val="32"/>
        </w:rPr>
        <w:t>1579.30</w:t>
      </w:r>
      <w:r>
        <w:rPr>
          <w:rFonts w:ascii="仿宋_GB2312" w:eastAsia="仿宋" w:hAnsi="Times New Roman" w:cs="DengXian-Regular" w:hint="eastAsia"/>
          <w:sz w:val="32"/>
          <w:szCs w:val="32"/>
        </w:rPr>
        <w:t>万元，</w:t>
      </w:r>
      <w:r>
        <w:rPr>
          <w:rFonts w:ascii="仿宋_GB2312" w:eastAsia="仿宋" w:hAnsi="Times New Roman" w:cs="DengXian-Regular"/>
          <w:sz w:val="32"/>
          <w:szCs w:val="32"/>
        </w:rPr>
        <w:t>增长</w:t>
      </w:r>
      <w:r>
        <w:rPr>
          <w:rFonts w:ascii="仿宋_GB2312" w:eastAsia="仿宋" w:hAnsi="Times New Roman" w:cs="DengXian-Regular"/>
          <w:sz w:val="32"/>
          <w:szCs w:val="32"/>
        </w:rPr>
        <w:t>1184.3</w:t>
      </w:r>
      <w:r>
        <w:rPr>
          <w:rFonts w:ascii="仿宋_GB2312" w:eastAsia="仿宋" w:hAnsi="Times New Roman" w:cs="DengXian-Regular" w:hint="eastAsia"/>
          <w:sz w:val="32"/>
          <w:szCs w:val="32"/>
        </w:rPr>
        <w:t>%</w:t>
      </w:r>
      <w:r w:rsidR="002945C4">
        <w:rPr>
          <w:rFonts w:ascii="仿宋_GB2312" w:eastAsia="仿宋" w:hAnsi="Times New Roman" w:cs="DengXian-Regular" w:hint="eastAsia"/>
          <w:sz w:val="32"/>
          <w:szCs w:val="32"/>
        </w:rPr>
        <w:t>，就业局就业专项资金由财政局</w:t>
      </w:r>
      <w:r>
        <w:rPr>
          <w:rFonts w:ascii="仿宋_GB2312" w:eastAsia="仿宋" w:hAnsi="Times New Roman" w:cs="DengXian-Regular" w:hint="eastAsia"/>
          <w:sz w:val="32"/>
          <w:szCs w:val="32"/>
        </w:rPr>
        <w:t>代发转到就业局代发，主要包含社保补贴、岗位补贴、就业见习补贴；本年支出</w:t>
      </w:r>
      <w:r>
        <w:rPr>
          <w:rFonts w:ascii="仿宋_GB2312" w:eastAsia="仿宋" w:hAnsi="Times New Roman" w:cs="DengXian-Regular"/>
          <w:sz w:val="32"/>
          <w:szCs w:val="32"/>
        </w:rPr>
        <w:t>1713.08</w:t>
      </w:r>
      <w:r>
        <w:rPr>
          <w:rFonts w:ascii="仿宋_GB2312" w:eastAsia="仿宋" w:hAnsi="Times New Roman" w:cs="DengXian-Regular" w:hint="eastAsia"/>
          <w:sz w:val="32"/>
          <w:szCs w:val="32"/>
        </w:rPr>
        <w:t>万元，比上年</w:t>
      </w:r>
      <w:r>
        <w:rPr>
          <w:rFonts w:ascii="仿宋_GB2312" w:eastAsia="仿宋" w:hAnsi="Times New Roman" w:cs="DengXian-Regular"/>
          <w:sz w:val="32"/>
          <w:szCs w:val="32"/>
        </w:rPr>
        <w:t>增加</w:t>
      </w:r>
      <w:r>
        <w:rPr>
          <w:rFonts w:ascii="仿宋_GB2312" w:eastAsia="仿宋" w:hAnsi="Times New Roman" w:cs="DengXian-Regular"/>
          <w:sz w:val="32"/>
          <w:szCs w:val="32"/>
        </w:rPr>
        <w:t>1576.65</w:t>
      </w:r>
      <w:r>
        <w:rPr>
          <w:rFonts w:ascii="仿宋_GB2312" w:eastAsia="仿宋" w:hAnsi="Times New Roman" w:cs="DengXian-Regular" w:hint="eastAsia"/>
          <w:sz w:val="32"/>
          <w:szCs w:val="32"/>
        </w:rPr>
        <w:t>万元，</w:t>
      </w:r>
      <w:r>
        <w:rPr>
          <w:rFonts w:ascii="仿宋_GB2312" w:eastAsia="仿宋" w:hAnsi="Times New Roman" w:cs="DengXian-Regular"/>
          <w:sz w:val="32"/>
          <w:szCs w:val="32"/>
        </w:rPr>
        <w:t>增长</w:t>
      </w:r>
      <w:r>
        <w:rPr>
          <w:rFonts w:ascii="仿宋_GB2312" w:eastAsia="仿宋" w:hAnsi="Times New Roman" w:cs="DengXian-Regular"/>
          <w:sz w:val="32"/>
          <w:szCs w:val="32"/>
        </w:rPr>
        <w:t>1155.6</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，就业局就业专项资金由</w:t>
      </w:r>
      <w:r w:rsidR="001A5ACB" w:rsidRPr="001A5ACB">
        <w:rPr>
          <w:rFonts w:ascii="仿宋_GB2312" w:eastAsia="仿宋" w:hAnsi="Times New Roman" w:cs="DengXian-Regular" w:hint="eastAsia"/>
          <w:sz w:val="32"/>
          <w:szCs w:val="32"/>
        </w:rPr>
        <w:t>财政局</w:t>
      </w:r>
      <w:r>
        <w:rPr>
          <w:rFonts w:ascii="仿宋_GB2312" w:eastAsia="仿宋" w:hAnsi="Times New Roman" w:cs="DengXian-Regular" w:hint="eastAsia"/>
          <w:sz w:val="32"/>
          <w:szCs w:val="32"/>
        </w:rPr>
        <w:t>代发转到就业局代发，主要包含社保补贴、岗位补贴、就业见习补贴。具体情况如下：</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1.</w:t>
      </w:r>
      <w:r>
        <w:rPr>
          <w:rFonts w:ascii="仿宋_GB2312" w:eastAsia="仿宋" w:hAnsi="Times New Roman" w:cs="DengXian-Regular" w:hint="eastAsia"/>
          <w:sz w:val="32"/>
          <w:szCs w:val="32"/>
        </w:rPr>
        <w:t>一般公共预算财政拨款本年收入</w:t>
      </w:r>
      <w:r>
        <w:rPr>
          <w:rFonts w:ascii="仿宋_GB2312" w:eastAsia="仿宋" w:hAnsi="Times New Roman" w:cs="DengXian-Regular"/>
          <w:sz w:val="32"/>
          <w:szCs w:val="32"/>
        </w:rPr>
        <w:t>1712.66</w:t>
      </w:r>
      <w:r>
        <w:rPr>
          <w:rFonts w:ascii="仿宋_GB2312" w:eastAsia="仿宋" w:hAnsi="Times New Roman" w:cs="DengXian-Regular" w:hint="eastAsia"/>
          <w:sz w:val="32"/>
          <w:szCs w:val="32"/>
        </w:rPr>
        <w:t>万元，比上年</w:t>
      </w:r>
      <w:r>
        <w:rPr>
          <w:rFonts w:ascii="仿宋_GB2312" w:eastAsia="仿宋" w:hAnsi="Times New Roman" w:cs="DengXian-Regular"/>
          <w:sz w:val="32"/>
          <w:szCs w:val="32"/>
        </w:rPr>
        <w:t>增加</w:t>
      </w:r>
      <w:r>
        <w:rPr>
          <w:rFonts w:ascii="仿宋_GB2312" w:eastAsia="仿宋" w:hAnsi="Times New Roman" w:cs="DengXian-Regular"/>
          <w:sz w:val="32"/>
          <w:szCs w:val="32"/>
        </w:rPr>
        <w:t>1579.30</w:t>
      </w:r>
      <w:r>
        <w:rPr>
          <w:rFonts w:ascii="仿宋_GB2312" w:eastAsia="仿宋" w:hAnsi="Times New Roman" w:cs="DengXian-Regular" w:hint="eastAsia"/>
          <w:sz w:val="32"/>
          <w:szCs w:val="32"/>
        </w:rPr>
        <w:t>万元，</w:t>
      </w:r>
      <w:r>
        <w:rPr>
          <w:rFonts w:ascii="仿宋_GB2312" w:eastAsia="仿宋" w:hAnsi="Times New Roman" w:cs="DengXian-Regular"/>
          <w:sz w:val="32"/>
          <w:szCs w:val="32"/>
        </w:rPr>
        <w:t>增长</w:t>
      </w:r>
      <w:r>
        <w:rPr>
          <w:rFonts w:ascii="仿宋_GB2312" w:eastAsia="仿宋" w:hAnsi="Times New Roman" w:cs="DengXian-Regular"/>
          <w:sz w:val="32"/>
          <w:szCs w:val="32"/>
        </w:rPr>
        <w:t>1184.3</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；就业局就业专项资金由</w:t>
      </w:r>
      <w:r w:rsidR="00C67CF7" w:rsidRPr="00C67CF7">
        <w:rPr>
          <w:rFonts w:ascii="仿宋_GB2312" w:eastAsia="仿宋" w:hAnsi="Times New Roman" w:cs="DengXian-Regular" w:hint="eastAsia"/>
          <w:sz w:val="32"/>
          <w:szCs w:val="32"/>
        </w:rPr>
        <w:t>财政局</w:t>
      </w:r>
      <w:r>
        <w:rPr>
          <w:rFonts w:ascii="仿宋_GB2312" w:eastAsia="仿宋" w:hAnsi="Times New Roman" w:cs="DengXian-Regular" w:hint="eastAsia"/>
          <w:sz w:val="32"/>
          <w:szCs w:val="32"/>
        </w:rPr>
        <w:t>代发转到就业局代发，主要包含社保补贴、岗位补贴、就业见习补贴；本年支出</w:t>
      </w:r>
      <w:r>
        <w:rPr>
          <w:rFonts w:ascii="仿宋_GB2312" w:eastAsia="仿宋" w:hAnsi="Times New Roman" w:cs="DengXian-Regular"/>
          <w:sz w:val="32"/>
          <w:szCs w:val="32"/>
        </w:rPr>
        <w:t>1713.08</w:t>
      </w:r>
      <w:r>
        <w:rPr>
          <w:rFonts w:ascii="仿宋_GB2312" w:eastAsia="仿宋" w:hAnsi="Times New Roman" w:cs="DengXian-Regular" w:hint="eastAsia"/>
          <w:sz w:val="32"/>
          <w:szCs w:val="32"/>
        </w:rPr>
        <w:t>万元，比上年</w:t>
      </w:r>
      <w:r>
        <w:rPr>
          <w:rFonts w:ascii="仿宋_GB2312" w:eastAsia="仿宋" w:hAnsi="Times New Roman" w:cs="DengXian-Regular"/>
          <w:sz w:val="32"/>
          <w:szCs w:val="32"/>
        </w:rPr>
        <w:t>增加</w:t>
      </w:r>
      <w:r>
        <w:rPr>
          <w:rFonts w:ascii="仿宋_GB2312" w:eastAsia="仿宋" w:hAnsi="Times New Roman" w:cs="DengXian-Regular"/>
          <w:sz w:val="32"/>
          <w:szCs w:val="32"/>
        </w:rPr>
        <w:t>1576.65</w:t>
      </w:r>
      <w:r>
        <w:rPr>
          <w:rFonts w:ascii="仿宋_GB2312" w:eastAsia="仿宋" w:hAnsi="Times New Roman" w:cs="DengXian-Regular" w:hint="eastAsia"/>
          <w:sz w:val="32"/>
          <w:szCs w:val="32"/>
        </w:rPr>
        <w:t>万元，</w:t>
      </w:r>
      <w:r>
        <w:rPr>
          <w:rFonts w:ascii="仿宋_GB2312" w:eastAsia="仿宋" w:hAnsi="Times New Roman" w:cs="DengXian-Regular"/>
          <w:sz w:val="32"/>
          <w:szCs w:val="32"/>
        </w:rPr>
        <w:t>增长</w:t>
      </w:r>
      <w:r>
        <w:rPr>
          <w:rFonts w:ascii="仿宋_GB2312" w:eastAsia="仿宋" w:hAnsi="Times New Roman" w:cs="DengXian-Regular"/>
          <w:sz w:val="32"/>
          <w:szCs w:val="32"/>
        </w:rPr>
        <w:t>1155.6</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，就业局就业专项资金由</w:t>
      </w:r>
      <w:r w:rsidR="001A5ACB" w:rsidRPr="001A5ACB">
        <w:rPr>
          <w:rFonts w:ascii="仿宋_GB2312" w:eastAsia="仿宋" w:hAnsi="Times New Roman" w:cs="DengXian-Regular" w:hint="eastAsia"/>
          <w:sz w:val="32"/>
          <w:szCs w:val="32"/>
        </w:rPr>
        <w:t>财政局</w:t>
      </w:r>
      <w:r>
        <w:rPr>
          <w:rFonts w:ascii="仿宋_GB2312" w:eastAsia="仿宋" w:hAnsi="Times New Roman" w:cs="DengXian-Regular" w:hint="eastAsia"/>
          <w:sz w:val="32"/>
          <w:szCs w:val="32"/>
        </w:rPr>
        <w:t>代发转到就业局代发，主要包含社保补贴、岗位补贴、就业见习补贴。</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2.</w:t>
      </w:r>
      <w:r>
        <w:rPr>
          <w:rFonts w:ascii="仿宋_GB2312" w:eastAsia="仿宋" w:hAnsi="Times New Roman" w:cs="DengXian-Regular" w:hint="eastAsia"/>
          <w:sz w:val="32"/>
          <w:szCs w:val="32"/>
        </w:rPr>
        <w:t>政府性基金预算财政拨款本年收入</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万元，与上年持平；本年支出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万元，与上年持平。</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3.</w:t>
      </w:r>
      <w:r>
        <w:rPr>
          <w:rFonts w:ascii="仿宋_GB2312" w:eastAsia="仿宋" w:hAnsi="Times New Roman" w:cs="DengXian-Regular" w:hint="eastAsia"/>
          <w:sz w:val="32"/>
          <w:szCs w:val="32"/>
        </w:rPr>
        <w:t>国有资本经营预算财政拨款本年收入</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万元，与上年持平；本年支出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万元，与上年持平。</w:t>
      </w:r>
    </w:p>
    <w:tbl>
      <w:tblPr>
        <w:tblStyle w:val="a5"/>
        <w:tblW w:w="0" w:type="auto"/>
        <w:tblInd w:w="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tblGrid>
      <w:tr w:rsidR="008612D3">
        <w:trPr>
          <w:trHeight w:val="5377"/>
        </w:trPr>
        <w:tc>
          <w:tcPr>
            <w:tcW w:w="7825" w:type="dxa"/>
            <w:vAlign w:val="bottom"/>
          </w:tcPr>
          <w:p w:rsidR="008612D3" w:rsidRDefault="001B0C72">
            <w:pPr>
              <w:adjustRightInd w:val="0"/>
              <w:snapToGrid w:val="0"/>
              <w:spacing w:line="580" w:lineRule="exact"/>
              <w:jc w:val="center"/>
              <w:rPr>
                <w:rFonts w:ascii="仿宋_GB2312" w:eastAsia="仿宋" w:hAnsi="Times New Roman" w:cs="DengXian-Regular"/>
                <w:sz w:val="32"/>
                <w:szCs w:val="32"/>
                <w:highlight w:val="yellow"/>
              </w:rPr>
            </w:pPr>
            <w:r>
              <w:rPr>
                <w:rFonts w:ascii="仿宋_GB2312" w:eastAsia="仿宋" w:hAnsi="Times New Roman" w:cs="DengXian-Regular" w:hint="eastAsia"/>
                <w:noProof/>
                <w:sz w:val="32"/>
                <w:szCs w:val="32"/>
                <w:highlight w:val="yellow"/>
              </w:rPr>
              <w:lastRenderedPageBreak/>
              <w:drawing>
                <wp:anchor distT="0" distB="0" distL="114300" distR="114300" simplePos="0" relativeHeight="251670016" behindDoc="0" locked="0" layoutInCell="1" allowOverlap="0">
                  <wp:simplePos x="0" y="0"/>
                  <wp:positionH relativeFrom="column">
                    <wp:posOffset>133350</wp:posOffset>
                  </wp:positionH>
                  <wp:positionV relativeFrom="paragraph">
                    <wp:posOffset>365760</wp:posOffset>
                  </wp:positionV>
                  <wp:extent cx="4562475" cy="2962275"/>
                  <wp:effectExtent l="0" t="0" r="9525"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562475" cy="2962275"/>
                          </a:xfrm>
                          <a:prstGeom prst="rect">
                            <a:avLst/>
                          </a:prstGeom>
                          <a:noFill/>
                          <a:ln>
                            <a:noFill/>
                          </a:ln>
                        </pic:spPr>
                      </pic:pic>
                    </a:graphicData>
                  </a:graphic>
                </wp:anchor>
              </w:drawing>
            </w:r>
          </w:p>
        </w:tc>
      </w:tr>
    </w:tbl>
    <w:p w:rsidR="008612D3" w:rsidRDefault="001B0C72">
      <w:pPr>
        <w:snapToGrid w:val="0"/>
        <w:spacing w:line="580" w:lineRule="exact"/>
        <w:ind w:firstLineChars="200" w:firstLine="643"/>
        <w:rPr>
          <w:rFonts w:ascii="仿宋_GB2312" w:eastAsia="仿宋" w:hAnsi="Times New Roman" w:cs="DengXian-Bold"/>
          <w:b/>
          <w:bCs/>
          <w:sz w:val="32"/>
          <w:szCs w:val="32"/>
        </w:rPr>
      </w:pPr>
      <w:r>
        <w:rPr>
          <w:rFonts w:ascii="楷体_GB2312" w:eastAsia="楷体" w:hAnsi="Times New Roman" w:cs="DengXian-Bold" w:hint="eastAsia"/>
          <w:b/>
          <w:bCs/>
          <w:sz w:val="32"/>
          <w:szCs w:val="32"/>
        </w:rPr>
        <w:t>（二）财政拨款收支与年初预算数对比情况</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年度财政拨款本年收入</w:t>
      </w:r>
      <w:r>
        <w:rPr>
          <w:rFonts w:ascii="仿宋_GB2312" w:eastAsia="仿宋" w:hAnsi="Times New Roman" w:cs="DengXian-Regular"/>
          <w:sz w:val="32"/>
          <w:szCs w:val="32"/>
        </w:rPr>
        <w:t>1712.66</w:t>
      </w:r>
      <w:r>
        <w:rPr>
          <w:rFonts w:ascii="仿宋_GB2312" w:eastAsia="仿宋" w:hAnsi="Times New Roman" w:cs="DengXian-Regular" w:hint="eastAsia"/>
          <w:sz w:val="32"/>
          <w:szCs w:val="32"/>
        </w:rPr>
        <w:t>万元，完成年初预算的</w:t>
      </w:r>
      <w:r>
        <w:rPr>
          <w:rFonts w:ascii="仿宋_GB2312" w:eastAsia="仿宋" w:hAnsi="Times New Roman" w:cs="DengXian-Regular"/>
          <w:sz w:val="32"/>
          <w:szCs w:val="32"/>
        </w:rPr>
        <w:t>904.7</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比年初预算</w:t>
      </w:r>
      <w:r>
        <w:rPr>
          <w:rFonts w:ascii="仿宋_GB2312" w:eastAsia="仿宋" w:hAnsi="Times New Roman" w:cs="DengXian-Regular"/>
          <w:sz w:val="32"/>
          <w:szCs w:val="32"/>
        </w:rPr>
        <w:t>增加</w:t>
      </w:r>
      <w:r>
        <w:rPr>
          <w:rFonts w:ascii="仿宋_GB2312" w:eastAsia="仿宋" w:hAnsi="Times New Roman" w:cs="DengXian-Regular"/>
          <w:sz w:val="32"/>
          <w:szCs w:val="32"/>
        </w:rPr>
        <w:t>1523.35</w:t>
      </w:r>
      <w:r>
        <w:rPr>
          <w:rFonts w:ascii="仿宋_GB2312" w:eastAsia="仿宋" w:hAnsi="Times New Roman" w:cs="DengXian-Regular" w:hint="eastAsia"/>
          <w:sz w:val="32"/>
          <w:szCs w:val="32"/>
        </w:rPr>
        <w:t>万元，决算数</w:t>
      </w:r>
      <w:r>
        <w:rPr>
          <w:rFonts w:ascii="仿宋_GB2312" w:eastAsia="仿宋" w:hAnsi="Times New Roman" w:cs="DengXian-Regular"/>
          <w:sz w:val="32"/>
          <w:szCs w:val="32"/>
        </w:rPr>
        <w:t>大于</w:t>
      </w:r>
      <w:r w:rsidR="003D57E0">
        <w:rPr>
          <w:rFonts w:ascii="仿宋_GB2312" w:eastAsia="仿宋" w:hAnsi="Times New Roman" w:cs="DengXian-Regular" w:hint="eastAsia"/>
          <w:sz w:val="32"/>
          <w:szCs w:val="32"/>
        </w:rPr>
        <w:t>预算数就业局就业专项资金由财政局</w:t>
      </w:r>
      <w:bookmarkStart w:id="1" w:name="_GoBack"/>
      <w:bookmarkEnd w:id="1"/>
      <w:r>
        <w:rPr>
          <w:rFonts w:ascii="仿宋_GB2312" w:eastAsia="仿宋" w:hAnsi="Times New Roman" w:cs="DengXian-Regular" w:hint="eastAsia"/>
          <w:sz w:val="32"/>
          <w:szCs w:val="32"/>
        </w:rPr>
        <w:t>代发转到就业局代发，主要包含社保补贴、岗位补贴、就业见习补贴；本年支出</w:t>
      </w:r>
      <w:r>
        <w:rPr>
          <w:rFonts w:ascii="仿宋_GB2312" w:eastAsia="仿宋" w:hAnsi="Times New Roman" w:cs="DengXian-Regular"/>
          <w:sz w:val="32"/>
          <w:szCs w:val="32"/>
        </w:rPr>
        <w:t>1713.08</w:t>
      </w:r>
      <w:r>
        <w:rPr>
          <w:rFonts w:ascii="仿宋_GB2312" w:eastAsia="仿宋" w:hAnsi="Times New Roman" w:cs="DengXian-Regular" w:hint="eastAsia"/>
          <w:sz w:val="32"/>
          <w:szCs w:val="32"/>
        </w:rPr>
        <w:t>万元，完成年初预算的</w:t>
      </w:r>
      <w:r>
        <w:rPr>
          <w:rFonts w:ascii="仿宋_GB2312" w:eastAsia="仿宋" w:hAnsi="Times New Roman" w:cs="DengXian-Regular"/>
          <w:sz w:val="32"/>
          <w:szCs w:val="32"/>
        </w:rPr>
        <w:t>904.9</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比年初预算</w:t>
      </w:r>
      <w:r>
        <w:rPr>
          <w:rFonts w:ascii="仿宋_GB2312" w:eastAsia="仿宋" w:hAnsi="Times New Roman" w:cs="DengXian-Regular"/>
          <w:sz w:val="32"/>
          <w:szCs w:val="32"/>
        </w:rPr>
        <w:t>增加</w:t>
      </w:r>
      <w:r>
        <w:rPr>
          <w:rFonts w:ascii="仿宋_GB2312" w:eastAsia="仿宋" w:hAnsi="Times New Roman" w:cs="DengXian-Regular"/>
          <w:sz w:val="32"/>
          <w:szCs w:val="32"/>
        </w:rPr>
        <w:t>1523.77</w:t>
      </w:r>
      <w:r>
        <w:rPr>
          <w:rFonts w:ascii="仿宋_GB2312" w:eastAsia="仿宋" w:hAnsi="Times New Roman" w:cs="DengXian-Regular" w:hint="eastAsia"/>
          <w:sz w:val="32"/>
          <w:szCs w:val="32"/>
        </w:rPr>
        <w:t>万元，决算数</w:t>
      </w:r>
      <w:r>
        <w:rPr>
          <w:rFonts w:ascii="仿宋_GB2312" w:eastAsia="仿宋" w:hAnsi="Times New Roman" w:cs="DengXian-Regular"/>
          <w:sz w:val="32"/>
          <w:szCs w:val="32"/>
        </w:rPr>
        <w:t>大于</w:t>
      </w:r>
      <w:r>
        <w:rPr>
          <w:rFonts w:ascii="仿宋_GB2312" w:eastAsia="仿宋" w:hAnsi="Times New Roman" w:cs="DengXian-Regular" w:hint="eastAsia"/>
          <w:sz w:val="32"/>
          <w:szCs w:val="32"/>
        </w:rPr>
        <w:t>预算数主要原因是就业局就业专项资金由</w:t>
      </w:r>
      <w:r w:rsidR="00C8790C" w:rsidRPr="00C8790C">
        <w:rPr>
          <w:rFonts w:ascii="仿宋_GB2312" w:eastAsia="仿宋" w:hAnsi="Times New Roman" w:cs="DengXian-Regular" w:hint="eastAsia"/>
          <w:sz w:val="32"/>
          <w:szCs w:val="32"/>
        </w:rPr>
        <w:t>财政局</w:t>
      </w:r>
      <w:r>
        <w:rPr>
          <w:rFonts w:ascii="仿宋_GB2312" w:eastAsia="仿宋" w:hAnsi="Times New Roman" w:cs="DengXian-Regular" w:hint="eastAsia"/>
          <w:sz w:val="32"/>
          <w:szCs w:val="32"/>
        </w:rPr>
        <w:t>代发转到就业局代发，主要包含社保补贴、岗位补贴、就业见习补贴。具体情况如下：</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1.</w:t>
      </w:r>
      <w:r>
        <w:rPr>
          <w:rFonts w:ascii="仿宋_GB2312" w:eastAsia="仿宋" w:hAnsi="Times New Roman" w:cs="DengXian-Regular" w:hint="eastAsia"/>
          <w:sz w:val="32"/>
          <w:szCs w:val="32"/>
        </w:rPr>
        <w:t>一般公共预算财政拨款本年收入完成年初预算</w:t>
      </w:r>
      <w:r>
        <w:rPr>
          <w:rFonts w:ascii="仿宋_GB2312" w:eastAsia="仿宋" w:hAnsi="Times New Roman" w:cs="DengXian-Regular"/>
          <w:sz w:val="32"/>
          <w:szCs w:val="32"/>
        </w:rPr>
        <w:t>904.7</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，比年初预算</w:t>
      </w:r>
      <w:r>
        <w:rPr>
          <w:rFonts w:ascii="仿宋_GB2312" w:eastAsia="仿宋" w:hAnsi="Times New Roman" w:cs="DengXian-Regular"/>
          <w:sz w:val="32"/>
          <w:szCs w:val="32"/>
        </w:rPr>
        <w:t>增加</w:t>
      </w:r>
      <w:r>
        <w:rPr>
          <w:rFonts w:ascii="仿宋_GB2312" w:eastAsia="仿宋" w:hAnsi="Times New Roman" w:cs="DengXian-Regular"/>
          <w:sz w:val="32"/>
          <w:szCs w:val="32"/>
        </w:rPr>
        <w:t>1523.35</w:t>
      </w:r>
      <w:r>
        <w:rPr>
          <w:rFonts w:ascii="仿宋_GB2312" w:eastAsia="仿宋" w:hAnsi="Times New Roman" w:cs="DengXian-Regular" w:hint="eastAsia"/>
          <w:sz w:val="32"/>
          <w:szCs w:val="32"/>
        </w:rPr>
        <w:t>万元，就业局就业专项资金由</w:t>
      </w:r>
      <w:r w:rsidR="00137054" w:rsidRPr="00137054">
        <w:rPr>
          <w:rFonts w:ascii="仿宋_GB2312" w:eastAsia="仿宋" w:hAnsi="Times New Roman" w:cs="DengXian-Regular" w:hint="eastAsia"/>
          <w:sz w:val="32"/>
          <w:szCs w:val="32"/>
        </w:rPr>
        <w:t>财政局</w:t>
      </w:r>
      <w:r>
        <w:rPr>
          <w:rFonts w:ascii="仿宋_GB2312" w:eastAsia="仿宋" w:hAnsi="Times New Roman" w:cs="DengXian-Regular" w:hint="eastAsia"/>
          <w:sz w:val="32"/>
          <w:szCs w:val="32"/>
        </w:rPr>
        <w:t>代发转到就业局代发，主要包含社保补贴、岗位补贴、就业见习补贴；本年支出完成年初预算</w:t>
      </w:r>
      <w:r>
        <w:rPr>
          <w:rFonts w:ascii="仿宋_GB2312" w:eastAsia="仿宋" w:hAnsi="Times New Roman" w:cs="DengXian-Regular"/>
          <w:sz w:val="32"/>
          <w:szCs w:val="32"/>
        </w:rPr>
        <w:t>904.9</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，比年初预算</w:t>
      </w:r>
      <w:r>
        <w:rPr>
          <w:rFonts w:ascii="仿宋_GB2312" w:eastAsia="仿宋" w:hAnsi="Times New Roman" w:cs="DengXian-Regular"/>
          <w:sz w:val="32"/>
          <w:szCs w:val="32"/>
        </w:rPr>
        <w:t>增加</w:t>
      </w:r>
      <w:r>
        <w:rPr>
          <w:rFonts w:ascii="仿宋_GB2312" w:eastAsia="仿宋" w:hAnsi="Times New Roman" w:cs="DengXian-Regular"/>
          <w:sz w:val="32"/>
          <w:szCs w:val="32"/>
        </w:rPr>
        <w:t>1523.77</w:t>
      </w:r>
      <w:r>
        <w:rPr>
          <w:rFonts w:ascii="仿宋_GB2312" w:eastAsia="仿宋" w:hAnsi="Times New Roman" w:cs="DengXian-Regular" w:hint="eastAsia"/>
          <w:sz w:val="32"/>
          <w:szCs w:val="32"/>
        </w:rPr>
        <w:t>万元，就业局就业专项资金由财</w:t>
      </w:r>
      <w:r w:rsidR="00A809AD">
        <w:rPr>
          <w:rFonts w:ascii="仿宋_GB2312" w:eastAsia="仿宋" w:hAnsi="Times New Roman" w:cs="DengXian-Regular" w:hint="eastAsia"/>
          <w:sz w:val="32"/>
          <w:szCs w:val="32"/>
        </w:rPr>
        <w:t>政</w:t>
      </w:r>
      <w:r>
        <w:rPr>
          <w:rFonts w:ascii="仿宋_GB2312" w:eastAsia="仿宋" w:hAnsi="Times New Roman" w:cs="DengXian-Regular" w:hint="eastAsia"/>
          <w:sz w:val="32"/>
          <w:szCs w:val="32"/>
        </w:rPr>
        <w:t>局代发转到就业局代发，主要包含社保补贴、岗位补贴、就业见习补贴。</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lastRenderedPageBreak/>
        <w:t>2.</w:t>
      </w:r>
      <w:r>
        <w:rPr>
          <w:rFonts w:ascii="仿宋_GB2312" w:eastAsia="仿宋" w:hAnsi="Times New Roman" w:cs="DengXian-Regular" w:hint="eastAsia"/>
          <w:sz w:val="32"/>
          <w:szCs w:val="32"/>
        </w:rPr>
        <w:t>政府性基金预算财政拨款本年收入</w:t>
      </w:r>
      <w:r>
        <w:rPr>
          <w:rFonts w:ascii="仿宋_GB2312" w:eastAsia="仿宋" w:hAnsi="Times New Roman" w:cs="DengXian-Regular" w:hint="eastAsia"/>
          <w:sz w:val="32"/>
          <w:szCs w:val="32"/>
        </w:rPr>
        <w:t>0.00</w:t>
      </w:r>
      <w:r>
        <w:rPr>
          <w:rFonts w:ascii="仿宋_GB2312" w:eastAsia="仿宋" w:hAnsi="Times New Roman" w:cs="DengXian-Regular" w:hint="eastAsia"/>
          <w:sz w:val="32"/>
          <w:szCs w:val="32"/>
        </w:rPr>
        <w:t>万元，与预算持平；本年支出</w:t>
      </w:r>
      <w:r>
        <w:rPr>
          <w:rFonts w:ascii="仿宋_GB2312" w:eastAsia="仿宋" w:hAnsi="Times New Roman" w:cs="DengXian-Regular" w:hint="eastAsia"/>
          <w:sz w:val="32"/>
          <w:szCs w:val="32"/>
        </w:rPr>
        <w:t>0.00</w:t>
      </w:r>
      <w:r>
        <w:rPr>
          <w:rFonts w:ascii="仿宋_GB2312" w:eastAsia="仿宋" w:hAnsi="Times New Roman" w:cs="DengXian-Regular" w:hint="eastAsia"/>
          <w:sz w:val="32"/>
          <w:szCs w:val="32"/>
        </w:rPr>
        <w:t>万元，与预算持平。</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3.</w:t>
      </w:r>
      <w:r>
        <w:rPr>
          <w:rFonts w:ascii="仿宋_GB2312" w:eastAsia="仿宋" w:hAnsi="Times New Roman" w:cs="DengXian-Regular" w:hint="eastAsia"/>
          <w:sz w:val="32"/>
          <w:szCs w:val="32"/>
        </w:rPr>
        <w:t>国有资本经营预算财政拨款本年收入</w:t>
      </w:r>
      <w:r>
        <w:rPr>
          <w:rFonts w:ascii="仿宋_GB2312" w:eastAsia="仿宋" w:hAnsi="Times New Roman" w:cs="DengXian-Regular" w:hint="eastAsia"/>
          <w:sz w:val="32"/>
          <w:szCs w:val="32"/>
        </w:rPr>
        <w:t>0.00</w:t>
      </w:r>
      <w:r>
        <w:rPr>
          <w:rFonts w:ascii="仿宋_GB2312" w:eastAsia="仿宋" w:hAnsi="Times New Roman" w:cs="DengXian-Regular" w:hint="eastAsia"/>
          <w:sz w:val="32"/>
          <w:szCs w:val="32"/>
        </w:rPr>
        <w:t>万元，与预算持平；本年支出</w:t>
      </w:r>
      <w:r>
        <w:rPr>
          <w:rFonts w:ascii="仿宋_GB2312" w:eastAsia="仿宋" w:hAnsi="Times New Roman" w:cs="DengXian-Regular" w:hint="eastAsia"/>
          <w:sz w:val="32"/>
          <w:szCs w:val="32"/>
        </w:rPr>
        <w:t>0.00</w:t>
      </w:r>
      <w:r>
        <w:rPr>
          <w:rFonts w:ascii="仿宋_GB2312" w:eastAsia="仿宋" w:hAnsi="Times New Roman" w:cs="DengXian-Regular" w:hint="eastAsia"/>
          <w:sz w:val="32"/>
          <w:szCs w:val="32"/>
        </w:rPr>
        <w:t>万元，与预算持平。</w:t>
      </w:r>
    </w:p>
    <w:tbl>
      <w:tblPr>
        <w:tblStyle w:val="a5"/>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2"/>
      </w:tblGrid>
      <w:tr w:rsidR="008612D3">
        <w:trPr>
          <w:trHeight w:val="5203"/>
          <w:jc w:val="center"/>
        </w:trPr>
        <w:tc>
          <w:tcPr>
            <w:tcW w:w="7842" w:type="dxa"/>
            <w:vAlign w:val="bottom"/>
          </w:tcPr>
          <w:p w:rsidR="008612D3" w:rsidRDefault="001B0C72">
            <w:pPr>
              <w:adjustRightInd w:val="0"/>
              <w:snapToGrid w:val="0"/>
              <w:spacing w:line="580" w:lineRule="exact"/>
              <w:jc w:val="center"/>
              <w:rPr>
                <w:rFonts w:ascii="仿宋_GB2312" w:eastAsia="仿宋" w:hAnsi="Times New Roman" w:cs="DengXian-Regular"/>
                <w:sz w:val="32"/>
                <w:szCs w:val="32"/>
                <w:highlight w:val="yellow"/>
              </w:rPr>
            </w:pPr>
            <w:r>
              <w:rPr>
                <w:rFonts w:ascii="仿宋_GB2312" w:eastAsia="仿宋" w:hAnsi="Times New Roman" w:cs="DengXian-Regular" w:hint="eastAsia"/>
                <w:noProof/>
                <w:sz w:val="32"/>
                <w:szCs w:val="32"/>
                <w:highlight w:val="yellow"/>
              </w:rPr>
              <w:drawing>
                <wp:anchor distT="0" distB="0" distL="114300" distR="114300" simplePos="0" relativeHeight="251671040" behindDoc="0" locked="0" layoutInCell="1" allowOverlap="0">
                  <wp:simplePos x="0" y="0"/>
                  <wp:positionH relativeFrom="column">
                    <wp:posOffset>136525</wp:posOffset>
                  </wp:positionH>
                  <wp:positionV relativeFrom="paragraph">
                    <wp:posOffset>489585</wp:posOffset>
                  </wp:positionV>
                  <wp:extent cx="4562475" cy="2733675"/>
                  <wp:effectExtent l="0" t="0" r="9525"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562475" cy="2733675"/>
                          </a:xfrm>
                          <a:prstGeom prst="rect">
                            <a:avLst/>
                          </a:prstGeom>
                          <a:noFill/>
                          <a:ln>
                            <a:noFill/>
                          </a:ln>
                        </pic:spPr>
                      </pic:pic>
                    </a:graphicData>
                  </a:graphic>
                </wp:anchor>
              </w:drawing>
            </w:r>
          </w:p>
        </w:tc>
      </w:tr>
    </w:tbl>
    <w:p w:rsidR="008612D3" w:rsidRDefault="001B0C72">
      <w:pPr>
        <w:numPr>
          <w:ilvl w:val="0"/>
          <w:numId w:val="1"/>
        </w:numPr>
        <w:adjustRightInd w:val="0"/>
        <w:snapToGrid w:val="0"/>
        <w:spacing w:line="580" w:lineRule="exact"/>
        <w:ind w:leftChars="200" w:left="420"/>
        <w:rPr>
          <w:rFonts w:ascii="楷体_GB2312" w:eastAsia="楷体" w:hAnsi="Times New Roman" w:cs="DengXian-Bold"/>
          <w:b/>
          <w:bCs/>
          <w:sz w:val="32"/>
          <w:szCs w:val="32"/>
        </w:rPr>
      </w:pPr>
      <w:r>
        <w:rPr>
          <w:rFonts w:ascii="楷体_GB2312" w:eastAsia="楷体" w:hAnsi="Times New Roman" w:cs="DengXian-Bold" w:hint="eastAsia"/>
          <w:b/>
          <w:bCs/>
          <w:sz w:val="32"/>
          <w:szCs w:val="32"/>
        </w:rPr>
        <w:t>财政拨款支出决算结构情况。</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年度财政拨款支出</w:t>
      </w:r>
      <w:r>
        <w:rPr>
          <w:rFonts w:ascii="仿宋_GB2312" w:eastAsia="仿宋" w:hAnsi="Times New Roman" w:cs="DengXian-Regular"/>
          <w:sz w:val="32"/>
          <w:szCs w:val="32"/>
        </w:rPr>
        <w:t>1713.08</w:t>
      </w:r>
      <w:r>
        <w:rPr>
          <w:rFonts w:ascii="仿宋_GB2312" w:eastAsia="仿宋" w:hAnsi="Times New Roman" w:cs="DengXian-Regular" w:hint="eastAsia"/>
          <w:sz w:val="32"/>
          <w:szCs w:val="32"/>
        </w:rPr>
        <w:t>万元，主要用于以下方面。</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Wingdings" w:hint="eastAsia"/>
          <w:sz w:val="32"/>
          <w:szCs w:val="32"/>
        </w:rPr>
        <w:t>社会保障和就业（类）支出</w:t>
      </w:r>
      <w:r>
        <w:rPr>
          <w:rFonts w:ascii="仿宋_GB2312" w:eastAsia="仿宋" w:hAnsi="Times New Roman" w:cs="DengXian-Regular"/>
          <w:sz w:val="32"/>
          <w:szCs w:val="32"/>
        </w:rPr>
        <w:t>1696.16</w:t>
      </w:r>
      <w:r>
        <w:rPr>
          <w:rFonts w:ascii="仿宋_GB2312" w:eastAsia="仿宋" w:hAnsi="Times New Roman" w:cs="Wingdings" w:hint="eastAsia"/>
          <w:sz w:val="32"/>
          <w:szCs w:val="32"/>
        </w:rPr>
        <w:t>万元，占</w:t>
      </w:r>
      <w:r>
        <w:rPr>
          <w:rFonts w:ascii="仿宋_GB2312" w:eastAsia="仿宋" w:hAnsi="Times New Roman" w:cs="DengXian-Regular"/>
          <w:sz w:val="32"/>
          <w:szCs w:val="32"/>
        </w:rPr>
        <w:t>99.0</w:t>
      </w:r>
      <w:r>
        <w:rPr>
          <w:rFonts w:ascii="仿宋_GB2312" w:eastAsia="仿宋" w:hAnsi="Times New Roman" w:cs="Wingdings" w:hint="eastAsia"/>
          <w:sz w:val="32"/>
          <w:szCs w:val="32"/>
        </w:rPr>
        <w:t>%</w:t>
      </w:r>
      <w:r>
        <w:rPr>
          <w:rFonts w:ascii="仿宋_GB2312" w:eastAsia="仿宋" w:hAnsi="Times New Roman" w:cs="Wingdings"/>
          <w:sz w:val="32"/>
          <w:szCs w:val="32"/>
        </w:rPr>
        <w:t>,</w:t>
      </w:r>
      <w:r>
        <w:rPr>
          <w:rFonts w:ascii="仿宋_GB2312" w:eastAsia="仿宋" w:hAnsi="Times New Roman" w:cs="DengXian-Regular" w:hint="eastAsia"/>
          <w:sz w:val="32"/>
          <w:szCs w:val="32"/>
        </w:rPr>
        <w:t>基本工资、津贴补贴、奖金、绩效工资、办公费、印刷费、邮电费、差旅费、工会经费、福利费、其他交通费用</w:t>
      </w:r>
      <w:r>
        <w:rPr>
          <w:rFonts w:ascii="仿宋_GB2312" w:eastAsia="仿宋" w:hAnsi="Times New Roman" w:cs="Wingdings" w:hint="eastAsia"/>
          <w:sz w:val="32"/>
          <w:szCs w:val="32"/>
        </w:rPr>
        <w:t>；卫生健康（类）支出</w:t>
      </w:r>
      <w:r>
        <w:rPr>
          <w:rFonts w:ascii="仿宋_GB2312" w:eastAsia="仿宋" w:hAnsi="Times New Roman" w:cs="DengXian-Regular"/>
          <w:sz w:val="32"/>
          <w:szCs w:val="32"/>
        </w:rPr>
        <w:t>7.79</w:t>
      </w:r>
      <w:r>
        <w:rPr>
          <w:rFonts w:ascii="仿宋_GB2312" w:eastAsia="仿宋" w:hAnsi="Times New Roman" w:cs="Wingdings" w:hint="eastAsia"/>
          <w:sz w:val="32"/>
          <w:szCs w:val="32"/>
        </w:rPr>
        <w:t>万元，占</w:t>
      </w:r>
      <w:r>
        <w:rPr>
          <w:rFonts w:ascii="仿宋_GB2312" w:eastAsia="仿宋" w:hAnsi="Times New Roman" w:cs="DengXian-Regular"/>
          <w:sz w:val="32"/>
          <w:szCs w:val="32"/>
        </w:rPr>
        <w:t>0.5</w:t>
      </w:r>
      <w:r>
        <w:rPr>
          <w:rFonts w:ascii="仿宋_GB2312" w:eastAsia="仿宋" w:hAnsi="Times New Roman" w:cs="Wingdings" w:hint="eastAsia"/>
          <w:sz w:val="32"/>
          <w:szCs w:val="32"/>
        </w:rPr>
        <w:t>%</w:t>
      </w:r>
      <w:r>
        <w:rPr>
          <w:rFonts w:ascii="仿宋_GB2312" w:eastAsia="仿宋" w:hAnsi="Times New Roman" w:cs="DengXian-Regular" w:hint="eastAsia"/>
          <w:sz w:val="32"/>
          <w:szCs w:val="32"/>
        </w:rPr>
        <w:t>，机关事业单位基本养老保险缴费、职业年金缴费、职工基本医疗保险缴费、公务员医疗补助缴费、住房公积金、医疗费、其他社会保障缴费</w:t>
      </w:r>
      <w:r>
        <w:rPr>
          <w:rFonts w:ascii="仿宋_GB2312" w:eastAsia="仿宋" w:hAnsi="Times New Roman" w:cs="Wingdings" w:hint="eastAsia"/>
          <w:sz w:val="32"/>
          <w:szCs w:val="32"/>
        </w:rPr>
        <w:t>；农林水（类）支出</w:t>
      </w:r>
      <w:r>
        <w:rPr>
          <w:rFonts w:ascii="仿宋_GB2312" w:eastAsia="仿宋" w:hAnsi="Times New Roman" w:cs="DengXian-Regular"/>
          <w:sz w:val="32"/>
          <w:szCs w:val="32"/>
        </w:rPr>
        <w:t>3.64</w:t>
      </w:r>
      <w:r>
        <w:rPr>
          <w:rFonts w:ascii="仿宋_GB2312" w:eastAsia="仿宋" w:hAnsi="Times New Roman" w:cs="Wingdings" w:hint="eastAsia"/>
          <w:sz w:val="32"/>
          <w:szCs w:val="32"/>
        </w:rPr>
        <w:t>万元，占</w:t>
      </w:r>
      <w:r>
        <w:rPr>
          <w:rFonts w:ascii="仿宋_GB2312" w:eastAsia="仿宋" w:hAnsi="Times New Roman" w:cs="DengXian-Regular"/>
          <w:sz w:val="32"/>
          <w:szCs w:val="32"/>
        </w:rPr>
        <w:t>0.2</w:t>
      </w:r>
      <w:r>
        <w:rPr>
          <w:rFonts w:ascii="仿宋_GB2312" w:eastAsia="仿宋" w:hAnsi="Times New Roman" w:cs="Wingdings" w:hint="eastAsia"/>
          <w:sz w:val="32"/>
          <w:szCs w:val="32"/>
        </w:rPr>
        <w:t>%</w:t>
      </w:r>
      <w:r>
        <w:rPr>
          <w:rFonts w:ascii="仿宋_GB2312" w:eastAsia="仿宋" w:hAnsi="Times New Roman" w:cs="DengXian-Regular" w:hint="eastAsia"/>
          <w:sz w:val="32"/>
          <w:szCs w:val="32"/>
        </w:rPr>
        <w:t>，小额贷款担保奖励；住房保障（类）支出</w:t>
      </w:r>
      <w:r>
        <w:rPr>
          <w:rFonts w:ascii="仿宋_GB2312" w:eastAsia="仿宋" w:hAnsi="Times New Roman" w:cs="DengXian-Regular"/>
          <w:sz w:val="32"/>
          <w:szCs w:val="32"/>
        </w:rPr>
        <w:t>5.49</w:t>
      </w:r>
      <w:r>
        <w:rPr>
          <w:rFonts w:ascii="仿宋_GB2312" w:eastAsia="仿宋" w:hAnsi="Times New Roman" w:cs="DengXian-Regular" w:hint="eastAsia"/>
          <w:sz w:val="32"/>
          <w:szCs w:val="32"/>
        </w:rPr>
        <w:t>万元，占</w:t>
      </w:r>
      <w:r>
        <w:rPr>
          <w:rFonts w:ascii="仿宋_GB2312" w:eastAsia="仿宋" w:hAnsi="Times New Roman" w:cs="DengXian-Regular"/>
          <w:sz w:val="32"/>
          <w:szCs w:val="32"/>
        </w:rPr>
        <w:t>0.3</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，主要住房公积金。</w:t>
      </w:r>
    </w:p>
    <w:p w:rsidR="008612D3" w:rsidRDefault="001B0C72">
      <w:pPr>
        <w:adjustRightInd w:val="0"/>
        <w:snapToGrid w:val="0"/>
        <w:spacing w:line="580" w:lineRule="exact"/>
        <w:ind w:leftChars="200" w:left="420"/>
        <w:rPr>
          <w:rFonts w:ascii="楷体_GB2312" w:eastAsia="楷体" w:hAnsi="Times New Roman" w:cs="DengXian-Bold"/>
          <w:b/>
          <w:bCs/>
          <w:sz w:val="32"/>
          <w:szCs w:val="32"/>
        </w:rPr>
      </w:pPr>
      <w:r>
        <w:rPr>
          <w:rFonts w:ascii="楷体_GB2312" w:eastAsia="楷体" w:hAnsi="Times New Roman" w:cs="DengXian-Bold" w:hint="eastAsia"/>
          <w:b/>
          <w:bCs/>
          <w:sz w:val="32"/>
          <w:szCs w:val="32"/>
        </w:rPr>
        <w:t>（四）一般公共预算基本支出决算情况说明</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年度财政拨款基本支出</w:t>
      </w:r>
      <w:r>
        <w:rPr>
          <w:rFonts w:ascii="仿宋_GB2312" w:eastAsia="仿宋" w:hAnsi="Times New Roman" w:cs="DengXian-Regular"/>
          <w:sz w:val="32"/>
          <w:szCs w:val="32"/>
        </w:rPr>
        <w:t>117.76</w:t>
      </w:r>
      <w:r>
        <w:rPr>
          <w:rFonts w:ascii="仿宋_GB2312" w:eastAsia="仿宋" w:hAnsi="Times New Roman" w:cs="DengXian-Regular" w:hint="eastAsia"/>
          <w:sz w:val="32"/>
          <w:szCs w:val="32"/>
        </w:rPr>
        <w:t>万元，其中：</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lastRenderedPageBreak/>
        <w:t>人员经费</w:t>
      </w:r>
      <w:r>
        <w:rPr>
          <w:rFonts w:ascii="仿宋_GB2312" w:eastAsia="仿宋" w:hAnsi="Times New Roman" w:cs="DengXian-Regular"/>
          <w:sz w:val="32"/>
          <w:szCs w:val="32"/>
        </w:rPr>
        <w:t>105.37</w:t>
      </w:r>
      <w:r>
        <w:rPr>
          <w:rFonts w:ascii="仿宋_GB2312" w:eastAsia="仿宋" w:hAnsi="Times New Roman" w:cs="DengXian-Regular" w:hint="eastAsia"/>
          <w:sz w:val="32"/>
          <w:szCs w:val="32"/>
        </w:rPr>
        <w:t>万元，主要包括基本工资、津贴补贴、奖金、伙食补助费、绩效工资、机关事业单位基本养老保险缴费、职业年金缴费、职工基本医疗保险缴费、公务员医疗补助缴费、住房公积金、医疗费、其他社会保障缴费、其他工资福利支出、离休费、退休费、抚恤金、生活补助、医疗费补助、奖励金、其他对个人和家庭的补助支出；</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公用经费</w:t>
      </w:r>
      <w:r>
        <w:rPr>
          <w:rFonts w:ascii="仿宋_GB2312" w:eastAsia="仿宋" w:hAnsi="Times New Roman" w:cs="DengXian-Regular"/>
          <w:sz w:val="32"/>
          <w:szCs w:val="32"/>
        </w:rPr>
        <w:t>12.39</w:t>
      </w:r>
      <w:r>
        <w:rPr>
          <w:rFonts w:ascii="仿宋_GB2312" w:eastAsia="仿宋" w:hAnsi="Times New Roman" w:cs="DengXian-Regular" w:hint="eastAsia"/>
          <w:sz w:val="32"/>
          <w:szCs w:val="32"/>
        </w:rPr>
        <w:t>万元，主要包括办公费、印刷费、邮电费、差旅费、工会经费、福利费、其他交通费用。</w:t>
      </w:r>
    </w:p>
    <w:p w:rsidR="008612D3" w:rsidRDefault="001B0C72">
      <w:pPr>
        <w:keepNext/>
        <w:keepLines/>
        <w:snapToGrid w:val="0"/>
        <w:spacing w:line="580" w:lineRule="exact"/>
        <w:ind w:firstLineChars="200" w:firstLine="640"/>
        <w:outlineLvl w:val="1"/>
        <w:rPr>
          <w:rFonts w:ascii="黑体" w:eastAsia="黑体" w:cs="Times New Roman"/>
          <w:sz w:val="32"/>
          <w:szCs w:val="32"/>
        </w:rPr>
      </w:pPr>
      <w:r>
        <w:rPr>
          <w:rFonts w:ascii="黑体" w:eastAsia="黑体" w:cs="Times New Roman" w:hint="eastAsia"/>
          <w:sz w:val="32"/>
          <w:szCs w:val="32"/>
        </w:rPr>
        <w:t>五、一般公共预算“三公”经费支出决算情况说明</w:t>
      </w:r>
    </w:p>
    <w:p w:rsidR="008612D3" w:rsidRDefault="001B0C72">
      <w:pPr>
        <w:adjustRightInd w:val="0"/>
        <w:snapToGrid w:val="0"/>
        <w:spacing w:line="580" w:lineRule="exact"/>
        <w:ind w:firstLineChars="200" w:firstLine="643"/>
        <w:rPr>
          <w:rFonts w:ascii="楷体_GB2312" w:eastAsia="楷体" w:hAnsi="Times New Roman" w:cs="DengXian-Bold"/>
          <w:b/>
          <w:bCs/>
          <w:sz w:val="32"/>
          <w:szCs w:val="32"/>
        </w:rPr>
      </w:pPr>
      <w:r>
        <w:rPr>
          <w:rFonts w:ascii="楷体_GB2312" w:eastAsia="楷体" w:hAnsi="Times New Roman" w:cs="DengXian-Bold" w:hint="eastAsia"/>
          <w:b/>
          <w:bCs/>
          <w:sz w:val="32"/>
          <w:szCs w:val="32"/>
        </w:rPr>
        <w:t>（一）“三公”经费财政拨款支出决算总体情况说明</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年度“三公”经费财政拨款支出预算为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万元，支出决算为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较预算</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；较</w:t>
      </w:r>
      <w:r>
        <w:rPr>
          <w:rFonts w:ascii="仿宋_GB2312" w:eastAsia="仿宋" w:hAnsi="Times New Roman" w:cs="DengXian-Regular" w:hint="eastAsia"/>
          <w:sz w:val="32"/>
          <w:szCs w:val="32"/>
        </w:rPr>
        <w:t>2020</w:t>
      </w:r>
      <w:r>
        <w:rPr>
          <w:rFonts w:ascii="仿宋_GB2312" w:eastAsia="仿宋" w:hAnsi="Times New Roman" w:cs="DengXian-Regular" w:hint="eastAsia"/>
          <w:sz w:val="32"/>
          <w:szCs w:val="32"/>
        </w:rPr>
        <w:t>年度决算</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w:t>
      </w:r>
    </w:p>
    <w:p w:rsidR="008612D3" w:rsidRDefault="001B0C72">
      <w:pPr>
        <w:adjustRightInd w:val="0"/>
        <w:snapToGrid w:val="0"/>
        <w:spacing w:line="580" w:lineRule="exact"/>
        <w:ind w:firstLineChars="200" w:firstLine="643"/>
        <w:rPr>
          <w:rFonts w:ascii="楷体_GB2312" w:eastAsia="楷体" w:hAnsi="Times New Roman" w:cs="DengXian-Bold"/>
          <w:b/>
          <w:bCs/>
          <w:sz w:val="32"/>
          <w:szCs w:val="32"/>
        </w:rPr>
      </w:pPr>
      <w:r>
        <w:rPr>
          <w:rFonts w:ascii="楷体_GB2312" w:eastAsia="楷体" w:hAnsi="Times New Roman" w:cs="DengXian-Bold" w:hint="eastAsia"/>
          <w:b/>
          <w:bCs/>
          <w:sz w:val="32"/>
          <w:szCs w:val="32"/>
        </w:rPr>
        <w:t>（二）“三公”经费财政拨款支出决算具体情况说明</w:t>
      </w:r>
    </w:p>
    <w:p w:rsidR="008612D3" w:rsidRDefault="001B0C72">
      <w:pPr>
        <w:adjustRightInd w:val="0"/>
        <w:snapToGrid w:val="0"/>
        <w:spacing w:line="580" w:lineRule="exact"/>
        <w:ind w:firstLineChars="200" w:firstLine="643"/>
        <w:rPr>
          <w:rFonts w:ascii="仿宋_GB2312" w:eastAsia="仿宋" w:hAnsi="Times New Roman" w:cs="DengXian-Regular"/>
          <w:sz w:val="32"/>
          <w:szCs w:val="32"/>
        </w:rPr>
      </w:pPr>
      <w:r>
        <w:rPr>
          <w:rFonts w:ascii="楷体_GB2312" w:eastAsia="楷体" w:hAnsi="Times New Roman" w:cs="DengXian-Bold" w:hint="eastAsia"/>
          <w:b/>
          <w:bCs/>
          <w:sz w:val="32"/>
          <w:szCs w:val="32"/>
        </w:rPr>
        <w:t>1.</w:t>
      </w:r>
      <w:r>
        <w:rPr>
          <w:rFonts w:ascii="楷体_GB2312" w:eastAsia="楷体" w:hAnsi="Times New Roman" w:cs="DengXian-Bold" w:hint="eastAsia"/>
          <w:b/>
          <w:bCs/>
          <w:sz w:val="32"/>
          <w:szCs w:val="32"/>
        </w:rPr>
        <w:t>因公出国（境）费支出情况。</w:t>
      </w: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年度因公出国（境）费支出预算为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万元，支出决算</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万元。其中因公出国（境）团组</w:t>
      </w:r>
      <w:r>
        <w:rPr>
          <w:rFonts w:ascii="仿宋_GB2312" w:eastAsia="仿宋" w:hAnsi="Times New Roman" w:cs="DengXian-Regular"/>
          <w:sz w:val="32"/>
          <w:szCs w:val="32"/>
        </w:rPr>
        <w:t>0</w:t>
      </w:r>
      <w:r>
        <w:rPr>
          <w:rFonts w:ascii="仿宋_GB2312" w:eastAsia="仿宋" w:hAnsi="Times New Roman" w:cs="DengXian-Regular" w:hint="eastAsia"/>
          <w:sz w:val="32"/>
          <w:szCs w:val="32"/>
        </w:rPr>
        <w:t>个、共</w:t>
      </w:r>
      <w:r>
        <w:rPr>
          <w:rFonts w:ascii="仿宋_GB2312" w:eastAsia="仿宋" w:hAnsi="Times New Roman" w:cs="DengXian-Regular"/>
          <w:sz w:val="32"/>
          <w:szCs w:val="32"/>
        </w:rPr>
        <w:t>0</w:t>
      </w:r>
      <w:r>
        <w:rPr>
          <w:rFonts w:ascii="仿宋_GB2312" w:eastAsia="仿宋" w:hAnsi="Times New Roman" w:cs="DengXian-Regular" w:hint="eastAsia"/>
          <w:sz w:val="32"/>
          <w:szCs w:val="32"/>
        </w:rPr>
        <w:t>人、参加其他单位组织的因公出国（境）团组</w:t>
      </w:r>
      <w:r>
        <w:rPr>
          <w:rFonts w:ascii="仿宋_GB2312" w:eastAsia="仿宋" w:hAnsi="Times New Roman" w:cs="DengXian-Regular"/>
          <w:sz w:val="32"/>
          <w:szCs w:val="32"/>
        </w:rPr>
        <w:t>0</w:t>
      </w:r>
      <w:r>
        <w:rPr>
          <w:rFonts w:ascii="仿宋_GB2312" w:eastAsia="仿宋" w:hAnsi="Times New Roman" w:cs="DengXian-Regular" w:hint="eastAsia"/>
          <w:sz w:val="32"/>
          <w:szCs w:val="32"/>
        </w:rPr>
        <w:t>个、共</w:t>
      </w:r>
      <w:r>
        <w:rPr>
          <w:rFonts w:ascii="仿宋_GB2312" w:eastAsia="仿宋" w:hAnsi="Times New Roman" w:cs="DengXian-Regular"/>
          <w:sz w:val="32"/>
          <w:szCs w:val="32"/>
        </w:rPr>
        <w:t>0</w:t>
      </w:r>
      <w:r>
        <w:rPr>
          <w:rFonts w:ascii="仿宋_GB2312" w:eastAsia="仿宋" w:hAnsi="Times New Roman" w:cs="DengXian-Regular" w:hint="eastAsia"/>
          <w:sz w:val="32"/>
          <w:szCs w:val="32"/>
        </w:rPr>
        <w:t>人</w:t>
      </w:r>
      <w:r>
        <w:rPr>
          <w:rFonts w:ascii="仿宋_GB2312" w:eastAsia="仿宋" w:hAnsi="Times New Roman" w:cs="DengXian-Regular" w:hint="eastAsia"/>
          <w:b/>
          <w:bCs/>
          <w:sz w:val="32"/>
          <w:szCs w:val="32"/>
        </w:rPr>
        <w:t>/</w:t>
      </w:r>
      <w:r>
        <w:rPr>
          <w:rFonts w:ascii="仿宋_GB2312" w:eastAsia="仿宋" w:hAnsi="Times New Roman" w:cs="DengXian-Regular" w:hint="eastAsia"/>
          <w:sz w:val="32"/>
          <w:szCs w:val="32"/>
        </w:rPr>
        <w:t>无本单位组织的出国（境）团组。因公出国（境）费支出较预算持平；较上年持平。</w:t>
      </w:r>
    </w:p>
    <w:p w:rsidR="008612D3" w:rsidRDefault="001B0C72">
      <w:pPr>
        <w:adjustRightInd w:val="0"/>
        <w:snapToGrid w:val="0"/>
        <w:spacing w:line="580" w:lineRule="exact"/>
        <w:ind w:firstLineChars="200" w:firstLine="643"/>
        <w:rPr>
          <w:rFonts w:ascii="仿宋_GB2312" w:eastAsia="仿宋" w:hAnsi="Times New Roman" w:cs="DengXian-Bold"/>
          <w:b/>
          <w:bCs/>
          <w:sz w:val="32"/>
          <w:szCs w:val="32"/>
        </w:rPr>
      </w:pPr>
      <w:r>
        <w:rPr>
          <w:rFonts w:ascii="楷体_GB2312" w:eastAsia="楷体" w:hAnsi="Times New Roman" w:cs="DengXian-Bold" w:hint="eastAsia"/>
          <w:b/>
          <w:bCs/>
          <w:sz w:val="32"/>
          <w:szCs w:val="32"/>
        </w:rPr>
        <w:t>2.</w:t>
      </w:r>
      <w:r>
        <w:rPr>
          <w:rFonts w:ascii="楷体_GB2312" w:eastAsia="楷体" w:hAnsi="Times New Roman" w:cs="DengXian-Bold" w:hint="eastAsia"/>
          <w:b/>
          <w:bCs/>
          <w:sz w:val="32"/>
          <w:szCs w:val="32"/>
        </w:rPr>
        <w:t>公务用车购置及运行维护费支出情况。</w:t>
      </w: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年度公务用车购置及运行维护费预算为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万元，支出决算</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万元。较预算</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；较上年</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w:t>
      </w:r>
      <w:r>
        <w:rPr>
          <w:rFonts w:ascii="仿宋_GB2312" w:eastAsia="仿宋" w:hAnsi="Times New Roman" w:cs="DengXian-Bold" w:hint="eastAsia"/>
          <w:sz w:val="32"/>
          <w:szCs w:val="32"/>
        </w:rPr>
        <w:t>其中：</w:t>
      </w:r>
    </w:p>
    <w:p w:rsidR="008612D3" w:rsidRDefault="001B0C72">
      <w:pPr>
        <w:adjustRightInd w:val="0"/>
        <w:snapToGrid w:val="0"/>
        <w:spacing w:line="580" w:lineRule="exact"/>
        <w:ind w:firstLineChars="200" w:firstLine="643"/>
        <w:rPr>
          <w:rFonts w:ascii="仿宋_GB2312" w:eastAsia="仿宋" w:hAnsi="Times New Roman" w:cs="DengXian-Regular"/>
          <w:sz w:val="32"/>
          <w:szCs w:val="32"/>
        </w:rPr>
      </w:pPr>
      <w:r>
        <w:rPr>
          <w:rFonts w:ascii="仿宋_GB2312" w:eastAsia="仿宋" w:hAnsi="Times New Roman" w:cs="DengXian-Regular" w:hint="eastAsia"/>
          <w:b/>
          <w:sz w:val="32"/>
          <w:szCs w:val="32"/>
        </w:rPr>
        <w:t>公务用车购置费支出</w:t>
      </w:r>
      <w:r>
        <w:rPr>
          <w:rFonts w:ascii="楷体_GB2312" w:eastAsia="楷体" w:hAnsi="Times New Roman" w:cs="DengXian-Bold"/>
          <w:b/>
          <w:bCs/>
          <w:sz w:val="32"/>
          <w:szCs w:val="32"/>
        </w:rPr>
        <w:t>0.00</w:t>
      </w:r>
      <w:r>
        <w:rPr>
          <w:rFonts w:ascii="楷体_GB2312" w:eastAsia="楷体" w:hAnsi="Times New Roman" w:cs="DengXian-Bold" w:hint="eastAsia"/>
          <w:b/>
          <w:bCs/>
          <w:sz w:val="32"/>
          <w:szCs w:val="32"/>
        </w:rPr>
        <w:t>万元</w:t>
      </w:r>
      <w:r>
        <w:rPr>
          <w:rFonts w:ascii="仿宋_GB2312" w:eastAsia="仿宋" w:hAnsi="Times New Roman" w:cs="DengXian-Regular" w:hint="eastAsia"/>
          <w:b/>
          <w:sz w:val="32"/>
          <w:szCs w:val="32"/>
        </w:rPr>
        <w:t>：</w:t>
      </w: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年度公务用车购置量</w:t>
      </w:r>
      <w:r>
        <w:rPr>
          <w:rFonts w:ascii="仿宋_GB2312" w:eastAsia="仿宋" w:hAnsi="Times New Roman" w:cs="DengXian-Regular"/>
          <w:sz w:val="32"/>
          <w:szCs w:val="32"/>
        </w:rPr>
        <w:t>0</w:t>
      </w:r>
      <w:r>
        <w:rPr>
          <w:rFonts w:ascii="仿宋_GB2312" w:eastAsia="仿宋" w:hAnsi="Times New Roman" w:cs="DengXian-Regular" w:hint="eastAsia"/>
          <w:sz w:val="32"/>
          <w:szCs w:val="32"/>
        </w:rPr>
        <w:t>辆，发生“公务用车购置”经费支出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万元。公务用车购置费支出较预算</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；较上年</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w:t>
      </w:r>
    </w:p>
    <w:p w:rsidR="008612D3" w:rsidRDefault="001B0C72">
      <w:pPr>
        <w:adjustRightInd w:val="0"/>
        <w:snapToGrid w:val="0"/>
        <w:spacing w:line="580" w:lineRule="exact"/>
        <w:ind w:firstLineChars="200" w:firstLine="643"/>
        <w:rPr>
          <w:rFonts w:ascii="仿宋_GB2312" w:eastAsia="仿宋" w:hAnsi="Times New Roman" w:cs="DengXian-Regular"/>
          <w:sz w:val="32"/>
          <w:szCs w:val="32"/>
        </w:rPr>
      </w:pPr>
      <w:r>
        <w:rPr>
          <w:rFonts w:ascii="仿宋_GB2312" w:eastAsia="仿宋" w:hAnsi="Times New Roman" w:cs="DengXian-Regular" w:hint="eastAsia"/>
          <w:b/>
          <w:sz w:val="32"/>
          <w:szCs w:val="32"/>
        </w:rPr>
        <w:lastRenderedPageBreak/>
        <w:t>公务用车运行维护费支出</w:t>
      </w:r>
      <w:r>
        <w:rPr>
          <w:rFonts w:ascii="仿宋_GB2312" w:eastAsia="仿宋" w:hAnsi="Times New Roman" w:cs="DengXian-Regular"/>
          <w:b/>
          <w:sz w:val="32"/>
          <w:szCs w:val="32"/>
        </w:rPr>
        <w:t>0.00</w:t>
      </w:r>
      <w:r>
        <w:rPr>
          <w:rFonts w:ascii="楷体_GB2312" w:eastAsia="楷体" w:hAnsi="Times New Roman" w:cs="DengXian-Bold" w:hint="eastAsia"/>
          <w:b/>
          <w:bCs/>
          <w:sz w:val="32"/>
          <w:szCs w:val="32"/>
        </w:rPr>
        <w:t>万元</w:t>
      </w:r>
      <w:r>
        <w:rPr>
          <w:rFonts w:ascii="仿宋_GB2312" w:eastAsia="仿宋" w:hAnsi="Times New Roman" w:cs="DengXian-Regular" w:hint="eastAsia"/>
          <w:b/>
          <w:sz w:val="32"/>
          <w:szCs w:val="32"/>
        </w:rPr>
        <w:t>：</w:t>
      </w: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年度单位公务用车保有量</w:t>
      </w:r>
      <w:r>
        <w:rPr>
          <w:rFonts w:ascii="仿宋_GB2312" w:eastAsia="仿宋" w:hAnsi="Times New Roman" w:cs="DengXian-Regular" w:hint="eastAsia"/>
          <w:sz w:val="32"/>
          <w:szCs w:val="32"/>
        </w:rPr>
        <w:t>0</w:t>
      </w:r>
      <w:r>
        <w:rPr>
          <w:rFonts w:ascii="仿宋_GB2312" w:eastAsia="仿宋" w:hAnsi="Times New Roman" w:cs="DengXian-Regular" w:hint="eastAsia"/>
          <w:sz w:val="32"/>
          <w:szCs w:val="32"/>
        </w:rPr>
        <w:t>辆。公车运行维护费支出较预算</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；较上年</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w:t>
      </w:r>
    </w:p>
    <w:p w:rsidR="008612D3" w:rsidRDefault="001B0C72">
      <w:pPr>
        <w:adjustRightInd w:val="0"/>
        <w:snapToGrid w:val="0"/>
        <w:spacing w:line="580" w:lineRule="exact"/>
        <w:ind w:firstLineChars="200" w:firstLine="643"/>
        <w:rPr>
          <w:rFonts w:ascii="仿宋_GB2312" w:eastAsia="仿宋" w:hAnsi="Times New Roman" w:cs="DengXian-Regular"/>
          <w:sz w:val="32"/>
          <w:szCs w:val="32"/>
        </w:rPr>
      </w:pPr>
      <w:r>
        <w:rPr>
          <w:rFonts w:ascii="楷体_GB2312" w:eastAsia="楷体" w:hAnsi="Times New Roman" w:cs="DengXian-Bold" w:hint="eastAsia"/>
          <w:b/>
          <w:bCs/>
          <w:sz w:val="32"/>
          <w:szCs w:val="32"/>
        </w:rPr>
        <w:t>3.</w:t>
      </w:r>
      <w:r>
        <w:rPr>
          <w:rFonts w:ascii="楷体_GB2312" w:eastAsia="楷体" w:hAnsi="Times New Roman" w:cs="DengXian-Bold" w:hint="eastAsia"/>
          <w:b/>
          <w:bCs/>
          <w:sz w:val="32"/>
          <w:szCs w:val="32"/>
        </w:rPr>
        <w:t>公务接待费支出情况。</w:t>
      </w: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年度公务接待费支出预算为</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万元，支出决算</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万元。本年度共发生公务接待</w:t>
      </w:r>
      <w:r>
        <w:rPr>
          <w:rFonts w:ascii="仿宋_GB2312" w:eastAsia="仿宋" w:hAnsi="Times New Roman" w:cs="DengXian-Regular"/>
          <w:sz w:val="32"/>
          <w:szCs w:val="32"/>
        </w:rPr>
        <w:t>0</w:t>
      </w:r>
      <w:r>
        <w:rPr>
          <w:rFonts w:ascii="仿宋_GB2312" w:eastAsia="仿宋" w:hAnsi="Times New Roman" w:cs="DengXian-Regular" w:hint="eastAsia"/>
          <w:sz w:val="32"/>
          <w:szCs w:val="32"/>
        </w:rPr>
        <w:t>批次、</w:t>
      </w:r>
      <w:r>
        <w:rPr>
          <w:rFonts w:ascii="仿宋_GB2312" w:eastAsia="仿宋" w:hAnsi="Times New Roman" w:cs="DengXian-Regular"/>
          <w:sz w:val="32"/>
          <w:szCs w:val="32"/>
        </w:rPr>
        <w:t>0</w:t>
      </w:r>
      <w:r>
        <w:rPr>
          <w:rFonts w:ascii="仿宋_GB2312" w:eastAsia="仿宋" w:hAnsi="Times New Roman" w:cs="DengXian-Regular" w:hint="eastAsia"/>
          <w:sz w:val="32"/>
          <w:szCs w:val="32"/>
        </w:rPr>
        <w:t>人次。公务接待费支出较预算</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；较上年</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w:t>
      </w:r>
    </w:p>
    <w:p w:rsidR="008612D3" w:rsidRDefault="001B0C72">
      <w:pPr>
        <w:adjustRightInd w:val="0"/>
        <w:snapToGrid w:val="0"/>
        <w:spacing w:line="580" w:lineRule="exact"/>
        <w:ind w:firstLineChars="200" w:firstLine="640"/>
        <w:rPr>
          <w:rFonts w:ascii="黑体" w:eastAsia="黑体" w:hAnsi="Times New Roman" w:cs="Times New Roman"/>
          <w:sz w:val="32"/>
          <w:szCs w:val="40"/>
        </w:rPr>
      </w:pPr>
      <w:r>
        <w:rPr>
          <w:rFonts w:ascii="黑体" w:eastAsia="黑体" w:hAnsi="Times New Roman" w:cs="Times New Roman" w:hint="eastAsia"/>
          <w:sz w:val="32"/>
          <w:szCs w:val="40"/>
        </w:rPr>
        <w:t>六、预算绩效情况说明</w:t>
      </w:r>
    </w:p>
    <w:p w:rsidR="008612D3" w:rsidRDefault="001B0C72">
      <w:pPr>
        <w:adjustRightInd w:val="0"/>
        <w:snapToGrid w:val="0"/>
        <w:spacing w:line="580" w:lineRule="exact"/>
        <w:ind w:firstLineChars="200" w:firstLine="643"/>
        <w:rPr>
          <w:rFonts w:ascii="仿宋_GB2312" w:eastAsia="仿宋" w:hAnsi="仿宋_GB2312" w:cs="仿宋_GB2312"/>
          <w:b/>
          <w:bCs/>
          <w:sz w:val="32"/>
          <w:szCs w:val="32"/>
        </w:rPr>
      </w:pPr>
      <w:r>
        <w:rPr>
          <w:rFonts w:ascii="仿宋_GB2312" w:eastAsia="仿宋" w:hAnsi="仿宋_GB2312" w:cs="仿宋_GB2312" w:hint="eastAsia"/>
          <w:b/>
          <w:bCs/>
          <w:sz w:val="32"/>
          <w:szCs w:val="32"/>
        </w:rPr>
        <w:t>（一）预算绩效管理工作开展情况</w:t>
      </w:r>
    </w:p>
    <w:p w:rsidR="008612D3" w:rsidRDefault="001B0C72">
      <w:pPr>
        <w:adjustRightInd w:val="0"/>
        <w:snapToGrid w:val="0"/>
        <w:spacing w:line="580" w:lineRule="exact"/>
        <w:ind w:firstLineChars="200" w:firstLine="640"/>
        <w:rPr>
          <w:rFonts w:ascii="仿宋_GB2312" w:eastAsia="仿宋" w:hAnsi="仿宋_GB2312" w:cs="仿宋_GB2312"/>
          <w:sz w:val="32"/>
          <w:szCs w:val="32"/>
        </w:rPr>
      </w:pPr>
      <w:r>
        <w:rPr>
          <w:rFonts w:ascii="仿宋_GB2312" w:eastAsia="仿宋" w:hAnsi="仿宋_GB2312" w:cs="仿宋_GB2312" w:hint="eastAsia"/>
          <w:sz w:val="32"/>
          <w:szCs w:val="32"/>
        </w:rPr>
        <w:t>根据预算绩效管理要求，本</w:t>
      </w:r>
      <w:r>
        <w:rPr>
          <w:rFonts w:ascii="仿宋_GB2312" w:eastAsia="仿宋" w:hAnsi="仿宋_GB2312" w:cs="仿宋_GB2312"/>
          <w:sz w:val="32"/>
          <w:szCs w:val="32"/>
        </w:rPr>
        <w:t>单位</w:t>
      </w:r>
      <w:r>
        <w:rPr>
          <w:rFonts w:ascii="仿宋_GB2312" w:eastAsia="仿宋" w:hAnsi="仿宋_GB2312" w:cs="仿宋_GB2312" w:hint="eastAsia"/>
          <w:sz w:val="32"/>
          <w:szCs w:val="32"/>
        </w:rPr>
        <w:t>组织对</w:t>
      </w:r>
      <w:r>
        <w:rPr>
          <w:rFonts w:ascii="仿宋_GB2312" w:eastAsia="仿宋" w:hAnsi="仿宋_GB2312" w:cs="仿宋_GB2312" w:hint="eastAsia"/>
          <w:sz w:val="32"/>
          <w:szCs w:val="32"/>
        </w:rPr>
        <w:t>2021</w:t>
      </w:r>
      <w:r>
        <w:rPr>
          <w:rFonts w:ascii="仿宋_GB2312" w:eastAsia="仿宋" w:hAnsi="仿宋_GB2312" w:cs="仿宋_GB2312" w:hint="eastAsia"/>
          <w:sz w:val="32"/>
          <w:szCs w:val="32"/>
        </w:rPr>
        <w:t>年度一般公共预算项目支出全面开展绩效自评，其中，一级项目</w:t>
      </w:r>
      <w:r>
        <w:rPr>
          <w:rFonts w:ascii="仿宋_GB2312" w:eastAsia="仿宋" w:hAnsi="仿宋_GB2312" w:cs="仿宋_GB2312" w:hint="eastAsia"/>
          <w:sz w:val="32"/>
          <w:szCs w:val="32"/>
        </w:rPr>
        <w:t>8</w:t>
      </w:r>
      <w:r>
        <w:rPr>
          <w:rFonts w:ascii="仿宋_GB2312" w:eastAsia="仿宋" w:hAnsi="仿宋_GB2312" w:cs="仿宋_GB2312" w:hint="eastAsia"/>
          <w:sz w:val="32"/>
          <w:szCs w:val="32"/>
        </w:rPr>
        <w:t>个，共涉及资金</w:t>
      </w:r>
      <w:r>
        <w:rPr>
          <w:rFonts w:ascii="仿宋_GB2312" w:eastAsia="仿宋" w:hAnsi="仿宋_GB2312" w:cs="仿宋_GB2312" w:hint="eastAsia"/>
          <w:sz w:val="32"/>
          <w:szCs w:val="32"/>
        </w:rPr>
        <w:t>44.77</w:t>
      </w:r>
      <w:r>
        <w:rPr>
          <w:rFonts w:ascii="仿宋_GB2312" w:eastAsia="仿宋" w:hAnsi="仿宋_GB2312" w:cs="仿宋_GB2312" w:hint="eastAsia"/>
          <w:sz w:val="32"/>
          <w:szCs w:val="32"/>
        </w:rPr>
        <w:t>万元，占一般公共预算项目支出总额的</w:t>
      </w:r>
      <w:r>
        <w:rPr>
          <w:rFonts w:ascii="仿宋_GB2312" w:eastAsia="仿宋" w:hAnsi="仿宋_GB2312" w:cs="仿宋_GB2312" w:hint="eastAsia"/>
          <w:sz w:val="32"/>
          <w:szCs w:val="32"/>
        </w:rPr>
        <w:t>100%</w:t>
      </w:r>
      <w:r>
        <w:rPr>
          <w:rFonts w:ascii="仿宋_GB2312" w:eastAsia="仿宋" w:hAnsi="仿宋_GB2312" w:cs="仿宋_GB2312" w:hint="eastAsia"/>
          <w:sz w:val="32"/>
          <w:szCs w:val="32"/>
        </w:rPr>
        <w:t>。组织对</w:t>
      </w:r>
      <w:r>
        <w:rPr>
          <w:rFonts w:ascii="仿宋_GB2312" w:eastAsia="仿宋" w:hAnsi="仿宋_GB2312" w:cs="仿宋_GB2312" w:hint="eastAsia"/>
          <w:sz w:val="32"/>
          <w:szCs w:val="32"/>
        </w:rPr>
        <w:t>2021</w:t>
      </w:r>
      <w:r>
        <w:rPr>
          <w:rFonts w:ascii="仿宋_GB2312" w:eastAsia="仿宋" w:hAnsi="仿宋_GB2312" w:cs="仿宋_GB2312" w:hint="eastAsia"/>
          <w:sz w:val="32"/>
          <w:szCs w:val="32"/>
        </w:rPr>
        <w:t>年度</w:t>
      </w:r>
      <w:r>
        <w:rPr>
          <w:rFonts w:ascii="仿宋_GB2312" w:eastAsia="仿宋" w:hAnsi="仿宋_GB2312" w:cs="仿宋_GB2312" w:hint="eastAsia"/>
          <w:sz w:val="32"/>
          <w:szCs w:val="32"/>
        </w:rPr>
        <w:t>0</w:t>
      </w:r>
      <w:r>
        <w:rPr>
          <w:rFonts w:ascii="仿宋_GB2312" w:eastAsia="仿宋" w:hAnsi="仿宋_GB2312" w:cs="仿宋_GB2312" w:hint="eastAsia"/>
          <w:sz w:val="32"/>
          <w:szCs w:val="32"/>
        </w:rPr>
        <w:t>个政府性基金预算项目支出开展绩效自评，共涉及资金</w:t>
      </w:r>
      <w:r>
        <w:rPr>
          <w:rFonts w:ascii="仿宋_GB2312" w:eastAsia="仿宋" w:hAnsi="仿宋_GB2312" w:cs="仿宋_GB2312" w:hint="eastAsia"/>
          <w:sz w:val="32"/>
          <w:szCs w:val="32"/>
        </w:rPr>
        <w:t>0</w:t>
      </w:r>
      <w:r>
        <w:rPr>
          <w:rFonts w:ascii="仿宋_GB2312" w:eastAsia="仿宋" w:hAnsi="仿宋_GB2312" w:cs="仿宋_GB2312" w:hint="eastAsia"/>
          <w:sz w:val="32"/>
          <w:szCs w:val="32"/>
        </w:rPr>
        <w:t>万元，占政府性基金预算项目支出总额的</w:t>
      </w:r>
      <w:r>
        <w:rPr>
          <w:rFonts w:ascii="仿宋_GB2312" w:eastAsia="仿宋" w:hAnsi="仿宋_GB2312" w:cs="仿宋_GB2312" w:hint="eastAsia"/>
          <w:sz w:val="32"/>
          <w:szCs w:val="32"/>
        </w:rPr>
        <w:t>0</w:t>
      </w:r>
      <w:r>
        <w:rPr>
          <w:rFonts w:ascii="仿宋_GB2312" w:eastAsia="仿宋" w:hAnsi="仿宋_GB2312" w:cs="仿宋_GB2312" w:hint="eastAsia"/>
          <w:sz w:val="32"/>
          <w:szCs w:val="32"/>
        </w:rPr>
        <w:t>元。</w:t>
      </w:r>
    </w:p>
    <w:p w:rsidR="008612D3" w:rsidRDefault="001B0C72">
      <w:pPr>
        <w:adjustRightInd w:val="0"/>
        <w:snapToGrid w:val="0"/>
        <w:spacing w:line="580" w:lineRule="exact"/>
        <w:ind w:leftChars="200" w:left="420" w:firstLineChars="100" w:firstLine="321"/>
        <w:rPr>
          <w:rFonts w:ascii="仿宋_GB2312" w:eastAsia="仿宋" w:hAnsi="仿宋_GB2312" w:cs="仿宋_GB2312"/>
          <w:b/>
          <w:bCs/>
          <w:sz w:val="32"/>
          <w:szCs w:val="32"/>
        </w:rPr>
      </w:pPr>
      <w:r>
        <w:rPr>
          <w:rFonts w:ascii="仿宋_GB2312" w:eastAsia="仿宋" w:hAnsi="仿宋_GB2312" w:cs="仿宋_GB2312" w:hint="eastAsia"/>
          <w:b/>
          <w:bCs/>
          <w:sz w:val="32"/>
          <w:szCs w:val="32"/>
        </w:rPr>
        <w:t>（二）部门决算中项目绩效自评结果</w:t>
      </w:r>
    </w:p>
    <w:p w:rsidR="008612D3" w:rsidRDefault="001B0C72">
      <w:pPr>
        <w:adjustRightInd w:val="0"/>
        <w:snapToGrid w:val="0"/>
        <w:spacing w:line="440" w:lineRule="exact"/>
        <w:ind w:firstLineChars="200" w:firstLine="640"/>
        <w:rPr>
          <w:rFonts w:ascii="仿宋_GB2312" w:eastAsia="仿宋_GB2312" w:hAnsi="仿宋_GB2312" w:cs="仿宋_GB2312"/>
          <w:sz w:val="32"/>
          <w:szCs w:val="32"/>
        </w:rPr>
      </w:pPr>
      <w:r>
        <w:rPr>
          <w:rFonts w:ascii="仿宋_GB2312" w:eastAsia="仿宋" w:hAnsi="仿宋_GB2312" w:cs="仿宋_GB2312" w:hint="eastAsia"/>
          <w:sz w:val="32"/>
          <w:szCs w:val="32"/>
        </w:rPr>
        <w:t>本部门在今年部门决算公开中反映</w:t>
      </w:r>
      <w:r>
        <w:rPr>
          <w:rFonts w:ascii="仿宋_GB2312" w:eastAsia="仿宋" w:hAnsi="仿宋_GB2312" w:cs="仿宋_GB2312" w:hint="eastAsia"/>
          <w:sz w:val="32"/>
          <w:szCs w:val="32"/>
        </w:rPr>
        <w:t>8</w:t>
      </w:r>
      <w:r>
        <w:rPr>
          <w:rFonts w:ascii="仿宋_GB2312" w:eastAsia="仿宋" w:hAnsi="仿宋_GB2312" w:cs="仿宋_GB2312" w:hint="eastAsia"/>
          <w:sz w:val="32"/>
          <w:szCs w:val="32"/>
        </w:rPr>
        <w:t>项目及</w:t>
      </w:r>
      <w:r>
        <w:rPr>
          <w:rFonts w:ascii="仿宋_GB2312" w:eastAsia="仿宋" w:hAnsi="仿宋_GB2312" w:cs="仿宋_GB2312" w:hint="eastAsia"/>
          <w:sz w:val="32"/>
          <w:szCs w:val="32"/>
        </w:rPr>
        <w:t>8</w:t>
      </w:r>
      <w:r>
        <w:rPr>
          <w:rFonts w:ascii="仿宋_GB2312" w:eastAsia="仿宋" w:hAnsi="仿宋_GB2312" w:cs="仿宋_GB2312" w:hint="eastAsia"/>
          <w:sz w:val="32"/>
          <w:szCs w:val="32"/>
        </w:rPr>
        <w:t>个项目</w:t>
      </w:r>
      <w:r>
        <w:rPr>
          <w:rFonts w:ascii="仿宋_GB2312" w:eastAsia="仿宋_GB2312" w:hAnsi="仿宋_GB2312" w:cs="仿宋_GB2312" w:hint="eastAsia"/>
          <w:sz w:val="32"/>
          <w:szCs w:val="32"/>
        </w:rPr>
        <w:t>绩效自评结果以附件形式附后，详情见附件1-附件8。</w:t>
      </w:r>
    </w:p>
    <w:p w:rsidR="008612D3" w:rsidRDefault="001B0C72">
      <w:pPr>
        <w:adjustRightInd w:val="0"/>
        <w:snapToGrid w:val="0"/>
        <w:spacing w:line="580" w:lineRule="exact"/>
        <w:ind w:firstLineChars="200" w:firstLine="643"/>
        <w:rPr>
          <w:rFonts w:ascii="仿宋_GB2312" w:eastAsia="仿宋" w:hAnsi="仿宋_GB2312" w:cs="仿宋_GB2312"/>
          <w:sz w:val="32"/>
          <w:szCs w:val="32"/>
        </w:rPr>
      </w:pPr>
      <w:r>
        <w:rPr>
          <w:rFonts w:ascii="仿宋_GB2312" w:eastAsia="仿宋" w:hAnsi="仿宋_GB2312" w:cs="仿宋_GB2312" w:hint="eastAsia"/>
          <w:b/>
          <w:bCs/>
          <w:sz w:val="32"/>
          <w:szCs w:val="32"/>
        </w:rPr>
        <w:t>（三）部门评价项目绩效评价结果</w:t>
      </w:r>
    </w:p>
    <w:p w:rsidR="008612D3" w:rsidRDefault="001B0C72">
      <w:pPr>
        <w:adjustRightInd w:val="0"/>
        <w:snapToGrid w:val="0"/>
        <w:spacing w:line="580" w:lineRule="exact"/>
        <w:ind w:leftChars="200" w:left="420" w:firstLineChars="100" w:firstLine="320"/>
        <w:rPr>
          <w:rFonts w:ascii="仿宋_GB2312" w:eastAsia="仿宋" w:hAnsi="仿宋_GB2312" w:cs="仿宋_GB2312"/>
          <w:sz w:val="32"/>
          <w:szCs w:val="32"/>
        </w:rPr>
      </w:pPr>
      <w:r>
        <w:rPr>
          <w:rFonts w:ascii="黑体" w:eastAsia="黑体" w:cs="Times New Roman" w:hint="eastAsia"/>
          <w:sz w:val="32"/>
          <w:szCs w:val="32"/>
        </w:rPr>
        <w:t>七、机关运行经费情况</w:t>
      </w:r>
    </w:p>
    <w:p w:rsidR="008612D3" w:rsidRDefault="001B0C72">
      <w:pPr>
        <w:adjustRightInd w:val="0"/>
        <w:snapToGrid w:val="0"/>
        <w:spacing w:line="580" w:lineRule="exact"/>
        <w:ind w:firstLineChars="200" w:firstLine="640"/>
        <w:rPr>
          <w:rFonts w:ascii="仿宋_GB2312" w:eastAsia="仿宋" w:hAnsi="仿宋_GB2312" w:cs="仿宋_GB2312"/>
          <w:sz w:val="32"/>
          <w:szCs w:val="32"/>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年度机关运行经费支出</w:t>
      </w:r>
      <w:r>
        <w:rPr>
          <w:rFonts w:ascii="仿宋_GB2312" w:eastAsia="仿宋" w:hAnsi="Times New Roman" w:cs="DengXian-Regular"/>
          <w:sz w:val="32"/>
          <w:szCs w:val="32"/>
        </w:rPr>
        <w:t>12.39</w:t>
      </w:r>
      <w:r>
        <w:rPr>
          <w:rFonts w:ascii="仿宋_GB2312" w:eastAsia="仿宋" w:hAnsi="Times New Roman" w:cs="DengXian-Regular" w:hint="eastAsia"/>
          <w:sz w:val="32"/>
          <w:szCs w:val="32"/>
        </w:rPr>
        <w:t>万元，比</w:t>
      </w:r>
      <w:r>
        <w:rPr>
          <w:rFonts w:ascii="仿宋_GB2312" w:eastAsia="仿宋" w:hAnsi="Times New Roman" w:cs="DengXian-Regular" w:hint="eastAsia"/>
          <w:sz w:val="32"/>
          <w:szCs w:val="32"/>
        </w:rPr>
        <w:t>2020</w:t>
      </w:r>
      <w:r>
        <w:rPr>
          <w:rFonts w:ascii="仿宋_GB2312" w:eastAsia="仿宋" w:hAnsi="Times New Roman" w:cs="DengXian-Regular" w:hint="eastAsia"/>
          <w:sz w:val="32"/>
          <w:szCs w:val="32"/>
        </w:rPr>
        <w:t>年度</w:t>
      </w:r>
      <w:r>
        <w:rPr>
          <w:rFonts w:ascii="仿宋_GB2312" w:eastAsia="仿宋" w:hAnsi="Times New Roman" w:cs="DengXian-Regular"/>
          <w:sz w:val="32"/>
          <w:szCs w:val="32"/>
        </w:rPr>
        <w:t>增加</w:t>
      </w:r>
      <w:r>
        <w:rPr>
          <w:rFonts w:ascii="仿宋_GB2312" w:eastAsia="仿宋" w:hAnsi="Times New Roman" w:cs="DengXian-Regular"/>
          <w:sz w:val="32"/>
          <w:szCs w:val="32"/>
        </w:rPr>
        <w:t>5.10</w:t>
      </w:r>
      <w:r>
        <w:rPr>
          <w:rFonts w:ascii="仿宋_GB2312" w:eastAsia="仿宋" w:hAnsi="Times New Roman" w:cs="DengXian-Regular" w:hint="eastAsia"/>
          <w:sz w:val="32"/>
          <w:szCs w:val="32"/>
        </w:rPr>
        <w:t>万元，</w:t>
      </w:r>
      <w:r>
        <w:rPr>
          <w:rFonts w:ascii="仿宋_GB2312" w:eastAsia="仿宋" w:hAnsi="Times New Roman" w:cs="DengXian-Regular"/>
          <w:sz w:val="32"/>
          <w:szCs w:val="32"/>
        </w:rPr>
        <w:t>增长</w:t>
      </w:r>
      <w:r>
        <w:rPr>
          <w:rFonts w:ascii="仿宋_GB2312" w:eastAsia="仿宋" w:hAnsi="Times New Roman" w:cs="DengXian-Regular"/>
          <w:sz w:val="32"/>
          <w:szCs w:val="32"/>
        </w:rPr>
        <w:t>69.9</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w:t>
      </w:r>
      <w:r>
        <w:rPr>
          <w:rFonts w:ascii="仿宋_GB2312" w:eastAsia="仿宋" w:hAnsi="仿宋_GB2312" w:cs="仿宋_GB2312" w:hint="eastAsia"/>
          <w:sz w:val="32"/>
          <w:szCs w:val="32"/>
        </w:rPr>
        <w:t>因机构改革，社发局转服工作人员、导致费用增加。</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highlight w:val="yellow"/>
        </w:rPr>
      </w:pPr>
      <w:r>
        <w:rPr>
          <w:rFonts w:ascii="黑体" w:eastAsia="黑体" w:cs="Times New Roman" w:hint="eastAsia"/>
          <w:sz w:val="32"/>
          <w:szCs w:val="32"/>
        </w:rPr>
        <w:t>八、政府采购情况</w:t>
      </w:r>
    </w:p>
    <w:p w:rsidR="008612D3" w:rsidRDefault="001B0C72">
      <w:pPr>
        <w:snapToGrid w:val="0"/>
        <w:spacing w:line="580" w:lineRule="exact"/>
        <w:ind w:firstLineChars="200" w:firstLine="640"/>
        <w:jc w:val="left"/>
        <w:rPr>
          <w:rFonts w:ascii="仿宋_GB2312" w:eastAsia="仿宋" w:hAnsi="Times New Roman" w:cs="DengXian-Regular"/>
          <w:sz w:val="32"/>
          <w:szCs w:val="32"/>
        </w:rPr>
      </w:pPr>
      <w:r>
        <w:rPr>
          <w:rFonts w:ascii="仿宋_GB2312" w:eastAsia="仿宋" w:hAnsi="Times New Roman" w:cs="DengXian-Regular" w:hint="eastAsia"/>
          <w:sz w:val="32"/>
          <w:szCs w:val="32"/>
        </w:rPr>
        <w:t>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年度政府采购支出总额</w:t>
      </w:r>
      <w:r>
        <w:rPr>
          <w:rFonts w:ascii="仿宋_GB2312" w:eastAsia="仿宋" w:hAnsi="Times New Roman" w:cs="DengXian-Regular"/>
          <w:sz w:val="32"/>
          <w:szCs w:val="32"/>
        </w:rPr>
        <w:t>0.00</w:t>
      </w:r>
      <w:r>
        <w:rPr>
          <w:rFonts w:ascii="仿宋_GB2312" w:eastAsia="仿宋" w:hAnsi="Times New Roman" w:cs="DengXian-Regular" w:hint="eastAsia"/>
          <w:sz w:val="32"/>
          <w:szCs w:val="32"/>
        </w:rPr>
        <w:t>万元，从采购类型来看，</w:t>
      </w:r>
      <w:r>
        <w:rPr>
          <w:rFonts w:ascii="仿宋_GB2312" w:eastAsia="仿宋" w:hAnsi="仿宋_GB2312" w:cs="仿宋_GB2312"/>
          <w:color w:val="000000"/>
          <w:kern w:val="0"/>
          <w:sz w:val="32"/>
          <w:szCs w:val="32"/>
        </w:rPr>
        <w:t>政府采购货物支出</w:t>
      </w:r>
      <w:r>
        <w:rPr>
          <w:rFonts w:ascii="仿宋_GB2312" w:eastAsia="仿宋" w:hAnsi="仿宋_GB2312" w:cs="仿宋_GB2312"/>
          <w:color w:val="000000"/>
          <w:kern w:val="0"/>
          <w:sz w:val="32"/>
          <w:szCs w:val="32"/>
        </w:rPr>
        <w:t>0.00</w:t>
      </w:r>
      <w:r>
        <w:rPr>
          <w:rFonts w:ascii="仿宋_GB2312" w:eastAsia="仿宋" w:hAnsi="仿宋_GB2312" w:cs="仿宋_GB2312"/>
          <w:color w:val="000000"/>
          <w:kern w:val="0"/>
          <w:sz w:val="32"/>
          <w:szCs w:val="32"/>
        </w:rPr>
        <w:t>万元、政府采购工程支出</w:t>
      </w:r>
      <w:r>
        <w:rPr>
          <w:rFonts w:ascii="仿宋_GB2312" w:eastAsia="仿宋" w:hAnsi="仿宋_GB2312" w:cs="仿宋_GB2312"/>
          <w:color w:val="000000"/>
          <w:kern w:val="0"/>
          <w:sz w:val="32"/>
          <w:szCs w:val="32"/>
        </w:rPr>
        <w:t>0.00</w:t>
      </w:r>
      <w:r>
        <w:rPr>
          <w:rFonts w:ascii="仿宋_GB2312" w:eastAsia="仿宋" w:hAnsi="仿宋_GB2312" w:cs="仿宋_GB2312"/>
          <w:color w:val="000000"/>
          <w:kern w:val="0"/>
          <w:sz w:val="32"/>
          <w:szCs w:val="32"/>
        </w:rPr>
        <w:t>万元、政府采购服务支出</w:t>
      </w:r>
      <w:r>
        <w:rPr>
          <w:rFonts w:ascii="仿宋_GB2312" w:eastAsia="仿宋" w:hAnsi="仿宋_GB2312" w:cs="仿宋_GB2312"/>
          <w:color w:val="000000"/>
          <w:kern w:val="0"/>
          <w:sz w:val="32"/>
          <w:szCs w:val="32"/>
        </w:rPr>
        <w:t>0.00</w:t>
      </w:r>
      <w:r>
        <w:rPr>
          <w:rFonts w:ascii="仿宋_GB2312" w:eastAsia="仿宋" w:hAnsi="仿宋_GB2312" w:cs="仿宋_GB2312"/>
          <w:color w:val="000000"/>
          <w:kern w:val="0"/>
          <w:sz w:val="32"/>
          <w:szCs w:val="32"/>
        </w:rPr>
        <w:t>万元。授予中小企业合同金</w:t>
      </w:r>
      <w:r>
        <w:rPr>
          <w:rFonts w:ascii="仿宋_GB2312" w:eastAsia="仿宋" w:hAnsi="仿宋_GB2312" w:cs="仿宋_GB2312" w:hint="eastAsia"/>
          <w:color w:val="000000"/>
          <w:kern w:val="0"/>
          <w:sz w:val="32"/>
          <w:szCs w:val="32"/>
        </w:rPr>
        <w:t>额</w:t>
      </w:r>
      <w:r>
        <w:rPr>
          <w:rFonts w:ascii="仿宋_GB2312" w:eastAsia="仿宋" w:hAnsi="仿宋_GB2312" w:cs="仿宋_GB2312"/>
          <w:color w:val="000000"/>
          <w:kern w:val="0"/>
          <w:sz w:val="32"/>
          <w:szCs w:val="32"/>
        </w:rPr>
        <w:t>0.00</w:t>
      </w:r>
      <w:r>
        <w:rPr>
          <w:rFonts w:ascii="仿宋_GB2312" w:eastAsia="仿宋" w:hAnsi="仿宋_GB2312" w:cs="仿宋_GB2312"/>
          <w:color w:val="000000"/>
          <w:kern w:val="0"/>
          <w:sz w:val="32"/>
          <w:szCs w:val="32"/>
        </w:rPr>
        <w:lastRenderedPageBreak/>
        <w:t>万元，占政府采购支出总额的</w:t>
      </w:r>
      <w:r>
        <w:rPr>
          <w:rFonts w:ascii="仿宋_GB2312" w:eastAsia="仿宋" w:hAnsi="仿宋_GB2312" w:cs="仿宋_GB2312"/>
          <w:color w:val="000000"/>
          <w:kern w:val="0"/>
          <w:sz w:val="32"/>
          <w:szCs w:val="32"/>
        </w:rPr>
        <w:t>0.0</w:t>
      </w:r>
      <w:r>
        <w:rPr>
          <w:rFonts w:ascii="仿宋_GB2312" w:eastAsia="仿宋" w:hAnsi="仿宋_GB2312" w:cs="仿宋_GB2312" w:hint="eastAsia"/>
          <w:color w:val="000000"/>
          <w:kern w:val="0"/>
          <w:sz w:val="32"/>
          <w:szCs w:val="32"/>
        </w:rPr>
        <w:t>%</w:t>
      </w:r>
      <w:r>
        <w:rPr>
          <w:rFonts w:ascii="仿宋_GB2312" w:eastAsia="仿宋" w:hAnsi="仿宋_GB2312" w:cs="仿宋_GB2312" w:hint="eastAsia"/>
          <w:color w:val="000000"/>
          <w:kern w:val="0"/>
          <w:sz w:val="32"/>
          <w:szCs w:val="32"/>
        </w:rPr>
        <w:t>，</w:t>
      </w:r>
      <w:r>
        <w:rPr>
          <w:rFonts w:ascii="仿宋_GB2312" w:eastAsia="仿宋" w:hAnsi="仿宋_GB2312" w:cs="仿宋_GB2312"/>
          <w:color w:val="000000"/>
          <w:kern w:val="0"/>
          <w:sz w:val="32"/>
          <w:szCs w:val="32"/>
        </w:rPr>
        <w:t>其中授予小微企业合同金额</w:t>
      </w:r>
      <w:r>
        <w:rPr>
          <w:rFonts w:ascii="仿宋_GB2312" w:eastAsia="仿宋" w:hAnsi="仿宋_GB2312" w:cs="仿宋_GB2312"/>
          <w:color w:val="000000"/>
          <w:kern w:val="0"/>
          <w:sz w:val="32"/>
          <w:szCs w:val="32"/>
        </w:rPr>
        <w:t>0.00</w:t>
      </w:r>
      <w:r>
        <w:rPr>
          <w:rFonts w:ascii="仿宋_GB2312" w:eastAsia="仿宋" w:hAnsi="仿宋_GB2312" w:cs="仿宋_GB2312"/>
          <w:color w:val="000000"/>
          <w:kern w:val="0"/>
          <w:sz w:val="32"/>
          <w:szCs w:val="32"/>
        </w:rPr>
        <w:t>万元，占政府采购支出总额的</w:t>
      </w:r>
      <w:r>
        <w:rPr>
          <w:rFonts w:ascii="仿宋_GB2312" w:eastAsia="仿宋" w:hAnsi="仿宋_GB2312" w:cs="仿宋_GB2312"/>
          <w:color w:val="000000"/>
          <w:kern w:val="0"/>
          <w:sz w:val="32"/>
          <w:szCs w:val="32"/>
        </w:rPr>
        <w:t>0.0%</w:t>
      </w:r>
      <w:r>
        <w:rPr>
          <w:rFonts w:ascii="仿宋_GB2312" w:eastAsia="仿宋" w:hAnsi="仿宋_GB2312" w:cs="仿宋_GB2312"/>
          <w:color w:val="000000"/>
          <w:kern w:val="0"/>
          <w:sz w:val="32"/>
          <w:szCs w:val="32"/>
        </w:rPr>
        <w:t>。</w:t>
      </w:r>
    </w:p>
    <w:p w:rsidR="008612D3" w:rsidRDefault="001B0C72">
      <w:pPr>
        <w:snapToGrid w:val="0"/>
        <w:spacing w:line="580" w:lineRule="exact"/>
        <w:ind w:firstLineChars="200" w:firstLine="640"/>
        <w:jc w:val="left"/>
        <w:rPr>
          <w:rFonts w:ascii="仿宋_GB2312" w:eastAsia="仿宋" w:hAnsi="Times New Roman" w:cs="DengXian-Regular"/>
          <w:sz w:val="32"/>
          <w:szCs w:val="32"/>
          <w:highlight w:val="yellow"/>
        </w:rPr>
      </w:pPr>
      <w:r>
        <w:rPr>
          <w:rFonts w:ascii="黑体" w:eastAsia="黑体" w:cs="Times New Roman" w:hint="eastAsia"/>
          <w:sz w:val="32"/>
          <w:szCs w:val="32"/>
        </w:rPr>
        <w:t>九、国有资产占用情况</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hint="eastAsia"/>
          <w:sz w:val="32"/>
          <w:szCs w:val="32"/>
        </w:rPr>
        <w:t>截至</w:t>
      </w:r>
      <w:r>
        <w:rPr>
          <w:rFonts w:ascii="仿宋_GB2312" w:eastAsia="仿宋" w:hAnsi="Times New Roman" w:cs="DengXian-Regular" w:hint="eastAsia"/>
          <w:sz w:val="32"/>
          <w:szCs w:val="32"/>
        </w:rPr>
        <w:t>2021</w:t>
      </w:r>
      <w:r>
        <w:rPr>
          <w:rFonts w:ascii="仿宋_GB2312" w:eastAsia="仿宋" w:hAnsi="Times New Roman" w:cs="DengXian-Regular" w:hint="eastAsia"/>
          <w:sz w:val="32"/>
          <w:szCs w:val="32"/>
        </w:rPr>
        <w:t>年</w:t>
      </w:r>
      <w:r>
        <w:rPr>
          <w:rFonts w:ascii="仿宋_GB2312" w:eastAsia="仿宋" w:hAnsi="Times New Roman" w:cs="DengXian-Regular" w:hint="eastAsia"/>
          <w:sz w:val="32"/>
          <w:szCs w:val="32"/>
        </w:rPr>
        <w:t>12</w:t>
      </w:r>
      <w:r>
        <w:rPr>
          <w:rFonts w:ascii="仿宋_GB2312" w:eastAsia="仿宋" w:hAnsi="Times New Roman" w:cs="DengXian-Regular" w:hint="eastAsia"/>
          <w:sz w:val="32"/>
          <w:szCs w:val="32"/>
        </w:rPr>
        <w:t>月</w:t>
      </w:r>
      <w:r>
        <w:rPr>
          <w:rFonts w:ascii="仿宋_GB2312" w:eastAsia="仿宋" w:hAnsi="Times New Roman" w:cs="DengXian-Regular" w:hint="eastAsia"/>
          <w:sz w:val="32"/>
          <w:szCs w:val="32"/>
        </w:rPr>
        <w:t>31</w:t>
      </w:r>
      <w:r>
        <w:rPr>
          <w:rFonts w:ascii="仿宋_GB2312" w:eastAsia="仿宋" w:hAnsi="Times New Roman" w:cs="DengXian-Regular" w:hint="eastAsia"/>
          <w:sz w:val="32"/>
          <w:szCs w:val="32"/>
        </w:rPr>
        <w:t>日，本</w:t>
      </w:r>
      <w:r>
        <w:rPr>
          <w:rFonts w:ascii="仿宋_GB2312" w:eastAsia="仿宋" w:hAnsi="Times New Roman" w:cs="DengXian-Regular"/>
          <w:sz w:val="32"/>
          <w:szCs w:val="32"/>
        </w:rPr>
        <w:t>单位</w:t>
      </w:r>
      <w:r>
        <w:rPr>
          <w:rFonts w:ascii="仿宋_GB2312" w:eastAsia="仿宋" w:hAnsi="Times New Roman" w:cs="DengXian-Regular" w:hint="eastAsia"/>
          <w:sz w:val="32"/>
          <w:szCs w:val="32"/>
        </w:rPr>
        <w:t>共有车辆</w:t>
      </w:r>
      <w:r>
        <w:rPr>
          <w:rFonts w:ascii="仿宋_GB2312" w:eastAsia="仿宋" w:hAnsi="Times New Roman" w:cs="DengXian-Regular"/>
          <w:sz w:val="32"/>
          <w:szCs w:val="32"/>
        </w:rPr>
        <w:t>1</w:t>
      </w:r>
      <w:r>
        <w:rPr>
          <w:rFonts w:ascii="仿宋_GB2312" w:eastAsia="仿宋" w:hAnsi="Times New Roman" w:cs="DengXian-Regular" w:hint="eastAsia"/>
          <w:sz w:val="32"/>
          <w:szCs w:val="32"/>
        </w:rPr>
        <w:t>辆，较上年</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。其中，副部（省）级及以上领导用车</w:t>
      </w:r>
      <w:r>
        <w:rPr>
          <w:rFonts w:ascii="仿宋_GB2312" w:eastAsia="仿宋" w:hAnsi="Times New Roman" w:cs="DengXian-Regular"/>
          <w:sz w:val="32"/>
          <w:szCs w:val="32"/>
        </w:rPr>
        <w:t>0</w:t>
      </w:r>
      <w:r>
        <w:rPr>
          <w:rFonts w:ascii="仿宋_GB2312" w:eastAsia="仿宋" w:hAnsi="Times New Roman" w:cs="DengXian-Regular" w:hint="eastAsia"/>
          <w:sz w:val="32"/>
          <w:szCs w:val="32"/>
        </w:rPr>
        <w:t>辆，主要领导干部用车</w:t>
      </w:r>
      <w:r>
        <w:rPr>
          <w:rFonts w:ascii="仿宋_GB2312" w:eastAsia="仿宋" w:hAnsi="Times New Roman" w:cs="DengXian-Regular"/>
          <w:sz w:val="32"/>
          <w:szCs w:val="32"/>
        </w:rPr>
        <w:t>0</w:t>
      </w:r>
      <w:r>
        <w:rPr>
          <w:rFonts w:ascii="仿宋_GB2312" w:eastAsia="仿宋" w:hAnsi="Times New Roman" w:cs="DengXian-Regular" w:hint="eastAsia"/>
          <w:sz w:val="32"/>
          <w:szCs w:val="32"/>
        </w:rPr>
        <w:t>辆，机要通信用车</w:t>
      </w:r>
      <w:r>
        <w:rPr>
          <w:rFonts w:ascii="仿宋_GB2312" w:eastAsia="仿宋" w:hAnsi="Times New Roman" w:cs="DengXian-Regular"/>
          <w:sz w:val="32"/>
          <w:szCs w:val="32"/>
        </w:rPr>
        <w:t>0</w:t>
      </w:r>
      <w:r>
        <w:rPr>
          <w:rFonts w:ascii="仿宋_GB2312" w:eastAsia="仿宋" w:hAnsi="Times New Roman" w:cs="DengXian-Regular" w:hint="eastAsia"/>
          <w:sz w:val="32"/>
          <w:szCs w:val="32"/>
        </w:rPr>
        <w:t>辆，应急保障用车</w:t>
      </w:r>
      <w:r>
        <w:rPr>
          <w:rFonts w:ascii="仿宋_GB2312" w:eastAsia="仿宋" w:hAnsi="Times New Roman" w:cs="DengXian-Regular"/>
          <w:sz w:val="32"/>
          <w:szCs w:val="32"/>
        </w:rPr>
        <w:t>0</w:t>
      </w:r>
      <w:r>
        <w:rPr>
          <w:rFonts w:ascii="仿宋_GB2312" w:eastAsia="仿宋" w:hAnsi="Times New Roman" w:cs="DengXian-Regular" w:hint="eastAsia"/>
          <w:sz w:val="32"/>
          <w:szCs w:val="32"/>
        </w:rPr>
        <w:t>辆，执法执勤用车</w:t>
      </w:r>
      <w:r>
        <w:rPr>
          <w:rFonts w:ascii="仿宋_GB2312" w:eastAsia="仿宋" w:hAnsi="Times New Roman" w:cs="DengXian-Regular"/>
          <w:sz w:val="32"/>
          <w:szCs w:val="32"/>
        </w:rPr>
        <w:t>0</w:t>
      </w:r>
      <w:r>
        <w:rPr>
          <w:rFonts w:ascii="仿宋_GB2312" w:eastAsia="仿宋" w:hAnsi="Times New Roman" w:cs="DengXian-Regular" w:hint="eastAsia"/>
          <w:sz w:val="32"/>
          <w:szCs w:val="32"/>
        </w:rPr>
        <w:t>辆，特种专业技术用车</w:t>
      </w:r>
      <w:r>
        <w:rPr>
          <w:rFonts w:ascii="仿宋_GB2312" w:eastAsia="仿宋" w:hAnsi="Times New Roman" w:cs="DengXian-Regular" w:hint="eastAsia"/>
          <w:sz w:val="32"/>
          <w:szCs w:val="32"/>
        </w:rPr>
        <w:t>0</w:t>
      </w:r>
      <w:r>
        <w:rPr>
          <w:rFonts w:ascii="仿宋_GB2312" w:eastAsia="仿宋" w:hAnsi="Times New Roman" w:cs="DengXian-Regular" w:hint="eastAsia"/>
          <w:sz w:val="32"/>
          <w:szCs w:val="32"/>
        </w:rPr>
        <w:t>辆，离退休干部用车</w:t>
      </w:r>
      <w:r>
        <w:rPr>
          <w:rFonts w:ascii="仿宋_GB2312" w:eastAsia="仿宋" w:hAnsi="Times New Roman" w:cs="DengXian-Regular" w:hint="eastAsia"/>
          <w:sz w:val="32"/>
          <w:szCs w:val="32"/>
        </w:rPr>
        <w:t>0</w:t>
      </w:r>
      <w:r>
        <w:rPr>
          <w:rFonts w:ascii="仿宋_GB2312" w:eastAsia="仿宋" w:hAnsi="Times New Roman" w:cs="DengXian-Regular" w:hint="eastAsia"/>
          <w:sz w:val="32"/>
          <w:szCs w:val="32"/>
        </w:rPr>
        <w:t>辆，其他用车</w:t>
      </w:r>
      <w:r>
        <w:rPr>
          <w:rFonts w:ascii="仿宋_GB2312" w:eastAsia="仿宋" w:hAnsi="Times New Roman" w:cs="DengXian-Regular" w:hint="eastAsia"/>
          <w:sz w:val="32"/>
          <w:szCs w:val="32"/>
        </w:rPr>
        <w:t>1</w:t>
      </w:r>
      <w:r>
        <w:rPr>
          <w:rFonts w:ascii="仿宋_GB2312" w:eastAsia="仿宋" w:hAnsi="Times New Roman" w:cs="DengXian-Regular" w:hint="eastAsia"/>
          <w:sz w:val="32"/>
          <w:szCs w:val="32"/>
        </w:rPr>
        <w:t>辆。其他用车主要是原公务用车一辆，现已停用，正在办理相关手续。</w:t>
      </w:r>
    </w:p>
    <w:p w:rsidR="008612D3" w:rsidRDefault="001B0C72">
      <w:pPr>
        <w:adjustRightInd w:val="0"/>
        <w:snapToGrid w:val="0"/>
        <w:spacing w:line="580" w:lineRule="exact"/>
        <w:ind w:firstLineChars="200" w:firstLine="640"/>
        <w:rPr>
          <w:rFonts w:ascii="楷体_GB2312" w:eastAsia="楷体" w:hAnsi="Times New Roman" w:cs="DengXian-Bold"/>
          <w:b/>
          <w:bCs/>
          <w:sz w:val="32"/>
          <w:szCs w:val="32"/>
        </w:rPr>
      </w:pPr>
      <w:r>
        <w:rPr>
          <w:rFonts w:ascii="仿宋_GB2312" w:eastAsia="仿宋" w:hAnsi="Times New Roman" w:cs="DengXian-Regular" w:hint="eastAsia"/>
          <w:sz w:val="32"/>
          <w:szCs w:val="32"/>
        </w:rPr>
        <w:t>单位价值</w:t>
      </w:r>
      <w:r>
        <w:rPr>
          <w:rFonts w:ascii="仿宋_GB2312" w:eastAsia="仿宋" w:hAnsi="TimesNewRomanPSMT" w:cs="TimesNewRomanPSMT" w:hint="eastAsia"/>
          <w:sz w:val="32"/>
          <w:szCs w:val="32"/>
        </w:rPr>
        <w:t>50</w:t>
      </w:r>
      <w:r>
        <w:rPr>
          <w:rFonts w:ascii="仿宋_GB2312" w:eastAsia="仿宋" w:hAnsi="Times New Roman" w:cs="DengXian-Regular" w:hint="eastAsia"/>
          <w:sz w:val="32"/>
          <w:szCs w:val="32"/>
        </w:rPr>
        <w:t>万元以上通用设备</w:t>
      </w:r>
      <w:r>
        <w:rPr>
          <w:rFonts w:ascii="仿宋_GB2312" w:eastAsia="仿宋" w:hAnsi="Times New Roman" w:cs="DengXian-Regular"/>
          <w:sz w:val="32"/>
          <w:szCs w:val="32"/>
        </w:rPr>
        <w:t>0</w:t>
      </w:r>
      <w:r>
        <w:rPr>
          <w:rFonts w:ascii="仿宋_GB2312" w:eastAsia="仿宋" w:hAnsi="Times New Roman" w:cs="DengXian-Regular" w:hint="eastAsia"/>
          <w:sz w:val="32"/>
          <w:szCs w:val="32"/>
        </w:rPr>
        <w:t>台（套），较上年</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；单位价值</w:t>
      </w:r>
      <w:r>
        <w:rPr>
          <w:rFonts w:ascii="仿宋_GB2312" w:eastAsia="仿宋" w:hAnsi="TimesNewRomanPSMT" w:cs="TimesNewRomanPSMT" w:hint="eastAsia"/>
          <w:sz w:val="32"/>
          <w:szCs w:val="32"/>
        </w:rPr>
        <w:t>100</w:t>
      </w:r>
      <w:r>
        <w:rPr>
          <w:rFonts w:ascii="仿宋_GB2312" w:eastAsia="仿宋" w:hAnsi="Times New Roman" w:cs="DengXian-Regular" w:hint="eastAsia"/>
          <w:sz w:val="32"/>
          <w:szCs w:val="32"/>
        </w:rPr>
        <w:t>万元以上专用设备</w:t>
      </w:r>
      <w:r>
        <w:rPr>
          <w:rFonts w:ascii="仿宋_GB2312" w:eastAsia="仿宋" w:hAnsi="Times New Roman" w:cs="DengXian-Regular"/>
          <w:sz w:val="32"/>
          <w:szCs w:val="32"/>
        </w:rPr>
        <w:t>0</w:t>
      </w:r>
      <w:r>
        <w:rPr>
          <w:rFonts w:ascii="仿宋_GB2312" w:eastAsia="仿宋" w:hAnsi="Times New Roman" w:cs="DengXian-Regular" w:hint="eastAsia"/>
          <w:sz w:val="32"/>
          <w:szCs w:val="32"/>
        </w:rPr>
        <w:t>台（套）</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较上年</w:t>
      </w:r>
      <w:r>
        <w:rPr>
          <w:rFonts w:ascii="仿宋_GB2312" w:eastAsia="仿宋" w:hAnsi="Times New Roman" w:cs="DengXian-Regular"/>
          <w:sz w:val="32"/>
          <w:szCs w:val="32"/>
        </w:rPr>
        <w:t>持平</w:t>
      </w:r>
      <w:r>
        <w:rPr>
          <w:rFonts w:ascii="仿宋_GB2312" w:eastAsia="仿宋" w:hAnsi="Times New Roman" w:cs="DengXian-Regular" w:hint="eastAsia"/>
          <w:sz w:val="32"/>
          <w:szCs w:val="32"/>
        </w:rPr>
        <w:t>。</w:t>
      </w:r>
    </w:p>
    <w:p w:rsidR="008612D3" w:rsidRDefault="001B0C72">
      <w:pPr>
        <w:adjustRightInd w:val="0"/>
        <w:snapToGrid w:val="0"/>
        <w:spacing w:line="580" w:lineRule="exact"/>
        <w:ind w:firstLineChars="200" w:firstLine="640"/>
        <w:rPr>
          <w:rFonts w:ascii="楷体_GB2312" w:eastAsia="楷体" w:hAnsi="Times New Roman" w:cs="DengXian-Bold"/>
          <w:b/>
          <w:bCs/>
          <w:sz w:val="32"/>
          <w:szCs w:val="32"/>
        </w:rPr>
      </w:pPr>
      <w:r>
        <w:rPr>
          <w:rFonts w:ascii="黑体" w:eastAsia="黑体" w:cs="Times New Roman" w:hint="eastAsia"/>
          <w:sz w:val="32"/>
          <w:szCs w:val="32"/>
        </w:rPr>
        <w:t>十、其他需要说明的情况</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sz w:val="32"/>
          <w:szCs w:val="32"/>
        </w:rPr>
        <w:t>1.</w:t>
      </w:r>
      <w:r>
        <w:rPr>
          <w:rFonts w:ascii="仿宋_GB2312" w:eastAsia="仿宋" w:hAnsi="Times New Roman" w:cs="DengXian-Regular"/>
          <w:sz w:val="32"/>
          <w:szCs w:val="32"/>
        </w:rPr>
        <w:t>本部门</w:t>
      </w:r>
      <w:r>
        <w:rPr>
          <w:rFonts w:ascii="仿宋_GB2312" w:eastAsia="仿宋" w:hAnsi="Times New Roman" w:cs="DengXian-Regular"/>
          <w:sz w:val="32"/>
          <w:szCs w:val="32"/>
        </w:rPr>
        <w:t>2021</w:t>
      </w:r>
      <w:r>
        <w:rPr>
          <w:rFonts w:ascii="仿宋_GB2312" w:eastAsia="仿宋" w:hAnsi="Times New Roman" w:cs="DengXian-Regular"/>
          <w:sz w:val="32"/>
          <w:szCs w:val="32"/>
        </w:rPr>
        <w:t>年度一般公共预算财政拨款</w:t>
      </w:r>
      <w:r>
        <w:rPr>
          <w:rFonts w:ascii="仿宋_GB2312" w:eastAsia="仿宋" w:hAnsi="Times New Roman" w:cs="DengXian-Regular"/>
          <w:sz w:val="32"/>
          <w:szCs w:val="32"/>
        </w:rPr>
        <w:t>“</w:t>
      </w:r>
      <w:r>
        <w:rPr>
          <w:rFonts w:ascii="仿宋_GB2312" w:eastAsia="仿宋" w:hAnsi="Times New Roman" w:cs="DengXian-Regular"/>
          <w:sz w:val="32"/>
          <w:szCs w:val="32"/>
        </w:rPr>
        <w:t>三公</w:t>
      </w:r>
      <w:r>
        <w:rPr>
          <w:rFonts w:ascii="仿宋_GB2312" w:eastAsia="仿宋" w:hAnsi="Times New Roman" w:cs="DengXian-Regular"/>
          <w:sz w:val="32"/>
          <w:szCs w:val="32"/>
        </w:rPr>
        <w:t>”</w:t>
      </w:r>
      <w:r>
        <w:rPr>
          <w:rFonts w:ascii="仿宋_GB2312" w:eastAsia="仿宋" w:hAnsi="Times New Roman" w:cs="DengXian-Regular"/>
          <w:sz w:val="32"/>
          <w:szCs w:val="32"/>
        </w:rPr>
        <w:t>经费无收支及结转结余情况，故公开</w:t>
      </w:r>
      <w:r>
        <w:rPr>
          <w:rFonts w:ascii="仿宋_GB2312" w:eastAsia="仿宋" w:hAnsi="Times New Roman" w:cs="DengXian-Regular"/>
          <w:sz w:val="32"/>
          <w:szCs w:val="32"/>
        </w:rPr>
        <w:t>07</w:t>
      </w:r>
      <w:r>
        <w:rPr>
          <w:rFonts w:ascii="仿宋_GB2312" w:eastAsia="仿宋" w:hAnsi="Times New Roman" w:cs="DengXian-Regular"/>
          <w:sz w:val="32"/>
          <w:szCs w:val="32"/>
        </w:rPr>
        <w:t>表表以空表列示</w:t>
      </w:r>
      <w:r>
        <w:rPr>
          <w:rFonts w:ascii="仿宋_GB2312" w:eastAsia="仿宋" w:hAnsi="Times New Roman" w:cs="DengXian-Regular"/>
          <w:sz w:val="32"/>
          <w:szCs w:val="32"/>
        </w:rPr>
        <w:t>;</w:t>
      </w:r>
      <w:r>
        <w:rPr>
          <w:rFonts w:ascii="仿宋_GB2312" w:eastAsia="仿宋" w:hAnsi="Times New Roman" w:cs="DengXian-Regular"/>
          <w:sz w:val="32"/>
          <w:szCs w:val="32"/>
        </w:rPr>
        <w:t>政府性基金预算财政拨款无收支及结转结余情况</w:t>
      </w:r>
      <w:r>
        <w:rPr>
          <w:rFonts w:ascii="仿宋_GB2312" w:eastAsia="仿宋" w:hAnsi="Times New Roman" w:cs="DengXian-Regular"/>
          <w:sz w:val="32"/>
          <w:szCs w:val="32"/>
        </w:rPr>
        <w:t xml:space="preserve">, </w:t>
      </w:r>
      <w:r>
        <w:rPr>
          <w:rFonts w:ascii="仿宋_GB2312" w:eastAsia="仿宋" w:hAnsi="Times New Roman" w:cs="DengXian-Regular"/>
          <w:sz w:val="32"/>
          <w:szCs w:val="32"/>
        </w:rPr>
        <w:t>故公开</w:t>
      </w:r>
      <w:r>
        <w:rPr>
          <w:rFonts w:ascii="仿宋_GB2312" w:eastAsia="仿宋" w:hAnsi="Times New Roman" w:cs="DengXian-Regular"/>
          <w:sz w:val="32"/>
          <w:szCs w:val="32"/>
        </w:rPr>
        <w:t>08</w:t>
      </w:r>
      <w:r>
        <w:rPr>
          <w:rFonts w:ascii="仿宋_GB2312" w:eastAsia="仿宋" w:hAnsi="Times New Roman" w:cs="DengXian-Regular"/>
          <w:sz w:val="32"/>
          <w:szCs w:val="32"/>
        </w:rPr>
        <w:t>表表以空表列示</w:t>
      </w:r>
      <w:r>
        <w:rPr>
          <w:rFonts w:ascii="仿宋_GB2312" w:eastAsia="仿宋" w:hAnsi="Times New Roman" w:cs="DengXian-Regular"/>
          <w:sz w:val="32"/>
          <w:szCs w:val="32"/>
        </w:rPr>
        <w:t xml:space="preserve">; </w:t>
      </w:r>
      <w:r>
        <w:rPr>
          <w:rFonts w:ascii="仿宋_GB2312" w:eastAsia="仿宋" w:hAnsi="Times New Roman" w:cs="DengXian-Regular"/>
          <w:sz w:val="32"/>
          <w:szCs w:val="32"/>
        </w:rPr>
        <w:t>国有资本经营预算经费无收支及结转结余情况</w:t>
      </w:r>
      <w:r>
        <w:rPr>
          <w:rFonts w:ascii="仿宋_GB2312" w:eastAsia="仿宋" w:hAnsi="Times New Roman" w:cs="DengXian-Regular"/>
          <w:sz w:val="32"/>
          <w:szCs w:val="32"/>
        </w:rPr>
        <w:t xml:space="preserve">, </w:t>
      </w:r>
      <w:r>
        <w:rPr>
          <w:rFonts w:ascii="仿宋_GB2312" w:eastAsia="仿宋" w:hAnsi="Times New Roman" w:cs="DengXian-Regular"/>
          <w:sz w:val="32"/>
          <w:szCs w:val="32"/>
        </w:rPr>
        <w:t>故公开</w:t>
      </w:r>
      <w:r>
        <w:rPr>
          <w:rFonts w:ascii="仿宋_GB2312" w:eastAsia="仿宋" w:hAnsi="Times New Roman" w:cs="DengXian-Regular"/>
          <w:sz w:val="32"/>
          <w:szCs w:val="32"/>
        </w:rPr>
        <w:t>09</w:t>
      </w:r>
      <w:r>
        <w:rPr>
          <w:rFonts w:ascii="仿宋_GB2312" w:eastAsia="仿宋" w:hAnsi="Times New Roman" w:cs="DengXian-Regular"/>
          <w:sz w:val="32"/>
          <w:szCs w:val="32"/>
        </w:rPr>
        <w:t>表以空表列示。</w:t>
      </w:r>
    </w:p>
    <w:p w:rsidR="008612D3" w:rsidRDefault="001B0C72">
      <w:pPr>
        <w:adjustRightInd w:val="0"/>
        <w:snapToGrid w:val="0"/>
        <w:spacing w:line="580" w:lineRule="exact"/>
        <w:ind w:firstLineChars="200" w:firstLine="640"/>
        <w:rPr>
          <w:rFonts w:ascii="仿宋_GB2312" w:eastAsia="仿宋" w:hAnsi="Times New Roman" w:cs="DengXian-Regular"/>
          <w:sz w:val="32"/>
          <w:szCs w:val="32"/>
        </w:rPr>
      </w:pPr>
      <w:r>
        <w:rPr>
          <w:rFonts w:ascii="仿宋_GB2312" w:eastAsia="仿宋" w:hAnsi="Times New Roman" w:cs="DengXian-Regular"/>
          <w:sz w:val="32"/>
          <w:szCs w:val="32"/>
        </w:rPr>
        <w:t>2</w:t>
      </w:r>
      <w:r>
        <w:rPr>
          <w:rFonts w:ascii="仿宋_GB2312" w:eastAsia="仿宋" w:hAnsi="Times New Roman" w:cs="DengXian-Regular" w:hint="eastAsia"/>
          <w:sz w:val="32"/>
          <w:szCs w:val="32"/>
        </w:rPr>
        <w:t>.</w:t>
      </w:r>
      <w:r>
        <w:rPr>
          <w:rFonts w:ascii="仿宋_GB2312" w:eastAsia="仿宋" w:hAnsi="Times New Roman" w:cs="DengXian-Regular" w:hint="eastAsia"/>
          <w:sz w:val="32"/>
          <w:szCs w:val="32"/>
        </w:rPr>
        <w:t>由于决算公开表格中金额数值应当保留两位小数，公开数据为四舍五入计算结果，个别数据合计项与分项之和存在小数点后差额，特此说明。</w:t>
      </w:r>
    </w:p>
    <w:p w:rsidR="008612D3" w:rsidRDefault="008612D3">
      <w:pPr>
        <w:widowControl/>
        <w:spacing w:line="580" w:lineRule="exact"/>
        <w:ind w:firstLineChars="200" w:firstLine="883"/>
        <w:jc w:val="left"/>
        <w:rPr>
          <w:rFonts w:ascii="宋体" w:hAnsi="宋体" w:cs="MS-UIGothic,Bold"/>
          <w:b/>
          <w:bCs/>
          <w:kern w:val="0"/>
          <w:sz w:val="44"/>
          <w:szCs w:val="44"/>
        </w:rPr>
      </w:pPr>
    </w:p>
    <w:p w:rsidR="008612D3" w:rsidRDefault="008612D3">
      <w:pPr>
        <w:rPr>
          <w:rFonts w:ascii="仿宋_GB2312" w:eastAsia="仿宋" w:hAnsi="宋体" w:cs="ArialUnicodeMS"/>
          <w:sz w:val="32"/>
          <w:szCs w:val="32"/>
        </w:rPr>
      </w:pPr>
    </w:p>
    <w:p w:rsidR="008612D3" w:rsidRDefault="008612D3">
      <w:pPr>
        <w:rPr>
          <w:rFonts w:ascii="仿宋_GB2312" w:eastAsia="仿宋" w:hAnsi="宋体" w:cs="ArialUnicodeMS"/>
          <w:sz w:val="32"/>
          <w:szCs w:val="32"/>
        </w:rPr>
      </w:pPr>
    </w:p>
    <w:p w:rsidR="008612D3" w:rsidRDefault="008612D3">
      <w:pPr>
        <w:rPr>
          <w:rFonts w:ascii="仿宋_GB2312" w:eastAsia="仿宋" w:hAnsi="宋体" w:cs="ArialUnicodeMS"/>
          <w:sz w:val="32"/>
          <w:szCs w:val="32"/>
        </w:rPr>
      </w:pPr>
    </w:p>
    <w:p w:rsidR="008612D3" w:rsidRDefault="008612D3">
      <w:pPr>
        <w:rPr>
          <w:rFonts w:ascii="仿宋_GB2312" w:eastAsia="仿宋" w:hAnsi="宋体" w:cs="ArialUnicodeMS"/>
          <w:sz w:val="32"/>
          <w:szCs w:val="32"/>
        </w:rPr>
      </w:pPr>
    </w:p>
    <w:p w:rsidR="008612D3" w:rsidRDefault="008612D3">
      <w:pPr>
        <w:rPr>
          <w:rFonts w:ascii="仿宋_GB2312" w:eastAsia="仿宋" w:hAnsi="宋体" w:cs="ArialUnicodeMS"/>
          <w:sz w:val="32"/>
          <w:szCs w:val="32"/>
        </w:rPr>
      </w:pPr>
    </w:p>
    <w:p w:rsidR="008612D3" w:rsidRDefault="001B0C72">
      <w:pPr>
        <w:widowControl/>
        <w:jc w:val="left"/>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lastRenderedPageBreak/>
        <w:br w:type="page"/>
      </w:r>
    </w:p>
    <w:p w:rsidR="008612D3" w:rsidRDefault="008612D3">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8612D3">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rsidR="008612D3" w:rsidRDefault="001B0C72">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仿宋_GB2312" w:eastAsia="仿宋_GB2312" w:hAnsi="宋体" w:cs="Times New Roman" w:hint="eastAsia"/>
          <w:noProof/>
          <w:color w:val="000000"/>
          <w:kern w:val="0"/>
          <w:sz w:val="32"/>
          <w:szCs w:val="32"/>
        </w:rPr>
        <w:drawing>
          <wp:anchor distT="0" distB="0" distL="0" distR="0" simplePos="0" relativeHeight="251654656" behindDoc="0" locked="0" layoutInCell="1" allowOverlap="1">
            <wp:simplePos x="0" y="0"/>
            <wp:positionH relativeFrom="column">
              <wp:posOffset>447040</wp:posOffset>
            </wp:positionH>
            <wp:positionV relativeFrom="margin">
              <wp:posOffset>2649220</wp:posOffset>
            </wp:positionV>
            <wp:extent cx="640080" cy="640080"/>
            <wp:effectExtent l="0" t="0" r="7620" b="7620"/>
            <wp:wrapNone/>
            <wp:docPr id="1043" name="图片 76" descr="32313535383135393b32313535383230393bcbb5c3f7cae9"/>
            <wp:cNvGraphicFramePr/>
            <a:graphic xmlns:a="http://schemas.openxmlformats.org/drawingml/2006/main">
              <a:graphicData uri="http://schemas.openxmlformats.org/drawingml/2006/picture">
                <pic:pic xmlns:pic="http://schemas.openxmlformats.org/drawingml/2006/picture">
                  <pic:nvPicPr>
                    <pic:cNvPr id="1043" name="图片 76" descr="32313535383135393b32313535383230393bcbb5c3f7cae9"/>
                    <pic:cNvPicPr/>
                  </pic:nvPicPr>
                  <pic:blipFill>
                    <a:blip r:embed="rId36" cstate="print"/>
                    <a:srcRect/>
                    <a:stretch>
                      <a:fillRect/>
                    </a:stretch>
                  </pic:blipFill>
                  <pic:spPr>
                    <a:xfrm>
                      <a:off x="0" y="0"/>
                      <a:ext cx="640079" cy="640079"/>
                    </a:xfrm>
                    <a:prstGeom prst="rect">
                      <a:avLst/>
                    </a:prstGeom>
                  </pic:spPr>
                </pic:pic>
              </a:graphicData>
            </a:graphic>
          </wp:anchor>
        </w:drawing>
      </w:r>
    </w:p>
    <w:p w:rsidR="008612D3" w:rsidRDefault="001B0C72">
      <w:pPr>
        <w:widowControl/>
        <w:jc w:val="cente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eastAsia="黑体" w:hAnsi="黑体" w:cs="黑体" w:hint="eastAsia"/>
          <w:color w:val="000000"/>
          <w:sz w:val="44"/>
          <w:szCs w:val="44"/>
          <w14:shadow w14:blurRad="38100" w14:dist="12700" w14:dir="5400000" w14:sx="100000" w14:sy="100000" w14:kx="0" w14:ky="0" w14:algn="tl">
            <w14:srgbClr w14:val="000000">
              <w14:alpha w14:val="70000"/>
            </w14:srgbClr>
          </w14:shadow>
          <w14:props3d w14:extrusionH="0" w14:contourW="0" w14:prstMaterial="clear"/>
        </w:rPr>
        <w:t>第四部分 相关名词解释</w:t>
      </w:r>
    </w:p>
    <w:p w:rsidR="008612D3" w:rsidRDefault="001B0C72">
      <w:pPr>
        <w:widowControl/>
        <w:jc w:val="left"/>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eastAsia="黑体" w:hAnsi="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rsidR="008612D3" w:rsidRDefault="001B0C72">
      <w:pPr>
        <w:widowControl/>
        <w:spacing w:line="560" w:lineRule="exact"/>
        <w:ind w:firstLineChars="200" w:firstLine="643"/>
        <w:jc w:val="center"/>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lastRenderedPageBreak/>
        <w:t>（一）财政拨款收入：</w:t>
      </w:r>
      <w:r>
        <w:rPr>
          <w:rFonts w:ascii="仿宋_GB2312" w:eastAsia="仿宋" w:hAnsi="宋体" w:cs="Times New Roman" w:hint="eastAsia"/>
          <w:color w:val="000000"/>
          <w:kern w:val="0"/>
          <w:sz w:val="32"/>
          <w:szCs w:val="32"/>
        </w:rPr>
        <w:t>本年度从本级财政部门取得的财政拨款，包括一般公共预算财政拨款和政府性基金预算财政拨款。</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（二）事业收入：</w:t>
      </w:r>
      <w:r>
        <w:rPr>
          <w:rFonts w:ascii="仿宋_GB2312" w:eastAsia="仿宋" w:hAnsi="宋体" w:cs="Times New Roman" w:hint="eastAsia"/>
          <w:color w:val="000000"/>
          <w:kern w:val="0"/>
          <w:sz w:val="32"/>
          <w:szCs w:val="32"/>
        </w:rPr>
        <w:t>指事业单位开展专业业务活动及辅助活动所取得的收入。</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（三）其他收入：</w:t>
      </w:r>
      <w:r>
        <w:rPr>
          <w:rFonts w:ascii="仿宋_GB2312" w:eastAsia="仿宋" w:hAnsi="宋体" w:cs="Times New Roman" w:hint="eastAsia"/>
          <w:color w:val="000000"/>
          <w:kern w:val="0"/>
          <w:sz w:val="32"/>
          <w:szCs w:val="32"/>
        </w:rPr>
        <w:t>指除上述“财政拨款收入”“事业收入”“经营收入”等以外的收入。</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（四）用事业基金弥补收支差额：</w:t>
      </w:r>
      <w:r>
        <w:rPr>
          <w:rFonts w:ascii="仿宋_GB2312" w:eastAsia="仿宋" w:hAnsi="宋体" w:cs="Times New Roman" w:hint="eastAsia"/>
          <w:color w:val="000000"/>
          <w:kern w:val="0"/>
          <w:sz w:val="32"/>
          <w:szCs w:val="32"/>
        </w:rPr>
        <w:t>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（五）年初结转和结余：</w:t>
      </w:r>
      <w:r>
        <w:rPr>
          <w:rFonts w:ascii="仿宋_GB2312" w:eastAsia="仿宋" w:hAnsi="宋体" w:cs="Times New Roman" w:hint="eastAsia"/>
          <w:color w:val="000000"/>
          <w:kern w:val="0"/>
          <w:sz w:val="32"/>
          <w:szCs w:val="32"/>
        </w:rPr>
        <w:t>指以前年度尚未完成、结转到本年仍按原规定用途继续使用的资金，或项目已完成等产生的结余资金。</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（六）结余分配：</w:t>
      </w:r>
      <w:r>
        <w:rPr>
          <w:rFonts w:ascii="仿宋_GB2312" w:eastAsia="仿宋" w:hAnsi="宋体" w:cs="Times New Roman" w:hint="eastAsia"/>
          <w:color w:val="000000"/>
          <w:kern w:val="0"/>
          <w:sz w:val="32"/>
          <w:szCs w:val="32"/>
        </w:rPr>
        <w:t>指事业单位按照事业单位会计制度的规定从非财政补助结余中分配的事业基金和职工福利基金等。</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（七）年末结转和结余：</w:t>
      </w:r>
      <w:r>
        <w:rPr>
          <w:rFonts w:ascii="仿宋_GB2312" w:eastAsia="仿宋" w:hAnsi="宋体" w:cs="Times New Roman" w:hint="eastAsia"/>
          <w:color w:val="000000"/>
          <w:kern w:val="0"/>
          <w:sz w:val="32"/>
          <w:szCs w:val="32"/>
        </w:rPr>
        <w:t>指单位按有关规定结转到下年或以后年度继续使用的资金，或项目已完成等产生的结余资金。</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（八）基本支出：</w:t>
      </w:r>
      <w:r>
        <w:rPr>
          <w:rFonts w:ascii="仿宋_GB2312" w:eastAsia="仿宋" w:hAnsi="宋体" w:cs="Times New Roman" w:hint="eastAsia"/>
          <w:color w:val="000000"/>
          <w:kern w:val="0"/>
          <w:sz w:val="32"/>
          <w:szCs w:val="32"/>
        </w:rPr>
        <w:t>填列单位为保障机构正常运转、完成日常工作任务而发生的各项支出。</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（九）项目支出：</w:t>
      </w:r>
      <w:r>
        <w:rPr>
          <w:rFonts w:ascii="仿宋_GB2312" w:eastAsia="仿宋" w:hAnsi="宋体" w:cs="Times New Roman" w:hint="eastAsia"/>
          <w:color w:val="000000"/>
          <w:kern w:val="0"/>
          <w:sz w:val="32"/>
          <w:szCs w:val="32"/>
        </w:rPr>
        <w:t>填列单位为完成特定的行政工作任务或事业发展目标，在基本支出之外发生的各项支出</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（十）基本建设支出：</w:t>
      </w:r>
      <w:r>
        <w:rPr>
          <w:rFonts w:ascii="仿宋_GB2312" w:eastAsia="仿宋" w:hAnsi="宋体" w:cs="Times New Roman" w:hint="eastAsia"/>
          <w:color w:val="000000"/>
          <w:kern w:val="0"/>
          <w:sz w:val="32"/>
          <w:szCs w:val="32"/>
        </w:rPr>
        <w:t>填列由本级发展与改革部门集中安排的用于购置固定资产、战略性和应急性储备、土地和无形资产，以及购建基础设施、大型修缮所发生的一般公共预算财政拨款支</w:t>
      </w:r>
      <w:r>
        <w:rPr>
          <w:rFonts w:ascii="仿宋_GB2312" w:eastAsia="仿宋" w:hAnsi="宋体" w:cs="Times New Roman" w:hint="eastAsia"/>
          <w:color w:val="000000"/>
          <w:kern w:val="0"/>
          <w:sz w:val="32"/>
          <w:szCs w:val="32"/>
        </w:rPr>
        <w:lastRenderedPageBreak/>
        <w:t>出，不包括政府性基金、财政专户管理资金以及各类拼盘自筹资金等。</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（十一）其他资本性支出：</w:t>
      </w:r>
      <w:r>
        <w:rPr>
          <w:rFonts w:ascii="仿宋_GB2312" w:eastAsia="仿宋" w:hAnsi="宋体" w:cs="Times New Roman" w:hint="eastAsia"/>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rsidR="008612D3" w:rsidRDefault="001B0C72">
      <w:pPr>
        <w:snapToGrid w:val="0"/>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（十二）“三公”经费：</w:t>
      </w:r>
      <w:r>
        <w:rPr>
          <w:rFonts w:ascii="仿宋_GB2312" w:eastAsia="仿宋" w:hAnsi="宋体" w:cs="Times New Roman" w:hint="eastAsia"/>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rsidR="008612D3" w:rsidRDefault="001B0C72">
      <w:pPr>
        <w:snapToGrid w:val="0"/>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（十三）其他交通费用：</w:t>
      </w:r>
      <w:r>
        <w:rPr>
          <w:rFonts w:ascii="仿宋_GB2312" w:eastAsia="仿宋" w:hAnsi="宋体" w:cs="Times New Roman" w:hint="eastAsia"/>
          <w:color w:val="000000"/>
          <w:kern w:val="0"/>
          <w:sz w:val="32"/>
          <w:szCs w:val="32"/>
        </w:rPr>
        <w:t>填列单位除公务用车运行维护费以外的其他交通费用。如公务交通补贴、租车费用、出租车费用，飞机、船舶等燃料费、维修费、保险费等。</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（十四）公务用车购置：</w:t>
      </w:r>
      <w:r>
        <w:rPr>
          <w:rFonts w:ascii="仿宋_GB2312" w:eastAsia="仿宋" w:hAnsi="宋体" w:cs="Times New Roman" w:hint="eastAsia"/>
          <w:color w:val="000000"/>
          <w:kern w:val="0"/>
          <w:sz w:val="32"/>
          <w:szCs w:val="32"/>
        </w:rPr>
        <w:t>填列单位公务用车车辆购置支出（含车辆购置税、牌照费）。</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（十五）其他交通工具购置：</w:t>
      </w:r>
      <w:r>
        <w:rPr>
          <w:rFonts w:ascii="仿宋_GB2312" w:eastAsia="仿宋" w:hAnsi="宋体" w:cs="Times New Roman" w:hint="eastAsia"/>
          <w:color w:val="000000"/>
          <w:kern w:val="0"/>
          <w:sz w:val="32"/>
          <w:szCs w:val="32"/>
        </w:rPr>
        <w:t>填列单位除公务用车外的其他各类交通工具（如船舶、飞机等）购置支出（含车辆购置税、牌照费）。</w:t>
      </w:r>
    </w:p>
    <w:p w:rsidR="008612D3" w:rsidRDefault="001B0C72">
      <w:pPr>
        <w:widowControl/>
        <w:spacing w:line="560" w:lineRule="exact"/>
        <w:ind w:firstLineChars="200" w:firstLine="643"/>
        <w:rPr>
          <w:rFonts w:ascii="仿宋_GB2312" w:eastAsia="仿宋" w:hAnsi="宋体" w:cs="Times New Roman"/>
          <w:color w:val="000000"/>
          <w:kern w:val="0"/>
          <w:sz w:val="32"/>
          <w:szCs w:val="32"/>
        </w:rPr>
      </w:pPr>
      <w:r>
        <w:rPr>
          <w:rFonts w:ascii="仿宋_GB2312" w:eastAsia="仿宋" w:hAnsi="宋体" w:cs="Times New Roman" w:hint="eastAsia"/>
          <w:b/>
          <w:bCs/>
          <w:color w:val="000000"/>
          <w:kern w:val="0"/>
          <w:sz w:val="32"/>
          <w:szCs w:val="32"/>
        </w:rPr>
        <w:t>（十六）机关运行经费：</w:t>
      </w:r>
      <w:r>
        <w:rPr>
          <w:rFonts w:ascii="仿宋_GB2312" w:eastAsia="仿宋" w:hAnsi="宋体" w:cs="Times New Roman" w:hint="eastAsia"/>
          <w:color w:val="000000"/>
          <w:kern w:val="0"/>
          <w:sz w:val="32"/>
          <w:szCs w:val="32"/>
        </w:rPr>
        <w:t>指为保障行政单位（包括参照公务员法管理的事业单位）运行用于购买货物和服务的各项资金，包括办公及印刷费、邮电费、差旅费、会议费、福利费、日常维修</w:t>
      </w:r>
      <w:r>
        <w:rPr>
          <w:rFonts w:ascii="仿宋_GB2312" w:eastAsia="仿宋" w:hAnsi="宋体" w:cs="Times New Roman" w:hint="eastAsia"/>
          <w:color w:val="000000"/>
          <w:kern w:val="0"/>
          <w:sz w:val="32"/>
          <w:szCs w:val="32"/>
        </w:rPr>
        <w:lastRenderedPageBreak/>
        <w:t>费、专用材料以及一般设备购置费、办公用房水电费、办公用房取暖费、办公用房物业管理费、公务用车运行维护费以及其他费用。</w:t>
      </w:r>
    </w:p>
    <w:p w:rsidR="008612D3" w:rsidRDefault="001B0C72">
      <w:pPr>
        <w:tabs>
          <w:tab w:val="left" w:pos="235"/>
        </w:tabs>
        <w:spacing w:line="560" w:lineRule="exact"/>
        <w:ind w:firstLineChars="200" w:firstLine="643"/>
        <w:jc w:val="left"/>
      </w:pPr>
      <w:r>
        <w:rPr>
          <w:rFonts w:ascii="仿宋_GB2312" w:eastAsia="仿宋" w:hAnsi="宋体" w:cs="Times New Roman" w:hint="eastAsia"/>
          <w:b/>
          <w:bCs/>
          <w:color w:val="000000"/>
          <w:kern w:val="0"/>
          <w:sz w:val="32"/>
          <w:szCs w:val="32"/>
        </w:rPr>
        <w:t>（十七）经费形式</w:t>
      </w:r>
      <w:r>
        <w:rPr>
          <w:rFonts w:ascii="仿宋_GB2312" w:eastAsia="仿宋" w:hAnsi="宋体" w:cs="Times New Roman" w:hint="eastAsia"/>
          <w:b/>
          <w:bCs/>
          <w:color w:val="000000"/>
          <w:kern w:val="0"/>
          <w:sz w:val="32"/>
          <w:szCs w:val="32"/>
        </w:rPr>
        <w:t>:</w:t>
      </w:r>
      <w:r>
        <w:rPr>
          <w:rFonts w:ascii="仿宋_GB2312" w:eastAsia="仿宋" w:hAnsi="宋体" w:cs="Times New Roman" w:hint="eastAsia"/>
          <w:color w:val="000000"/>
          <w:kern w:val="0"/>
          <w:sz w:val="32"/>
          <w:szCs w:val="32"/>
        </w:rPr>
        <w:t>按照经费来源，可分为财政拨款、财政性资金基本保证、财政性资金定额或定项补助、财政性资金零补助四类。</w:t>
      </w:r>
    </w:p>
    <w:sectPr w:rsidR="008612D3">
      <w:pgSz w:w="11906" w:h="16838"/>
      <w:pgMar w:top="1134" w:right="1531" w:bottom="1208" w:left="1531" w:header="851" w:footer="510"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CD7" w:rsidRDefault="00793CD7">
      <w:r>
        <w:separator/>
      </w:r>
    </w:p>
  </w:endnote>
  <w:endnote w:type="continuationSeparator" w:id="0">
    <w:p w:rsidR="00793CD7" w:rsidRDefault="00793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思源黑体 CN Heavy">
    <w:altName w:val="黑体"/>
    <w:panose1 w:val="00000000000000000000"/>
    <w:charset w:val="86"/>
    <w:family w:val="swiss"/>
    <w:notTrueType/>
    <w:pitch w:val="variable"/>
    <w:sig w:usb0="20000207" w:usb1="2ADF3C10" w:usb2="00000016" w:usb3="00000000" w:csb0="00060107" w:csb1="00000000"/>
  </w:font>
  <w:font w:name="思源黑体 CN Bold">
    <w:altName w:val="黑体"/>
    <w:panose1 w:val="00000000000000000000"/>
    <w:charset w:val="86"/>
    <w:family w:val="swiss"/>
    <w:notTrueType/>
    <w:pitch w:val="variable"/>
    <w:sig w:usb0="20000207" w:usb1="2ADF3C10" w:usb2="00000016" w:usb3="00000000" w:csb0="00060107" w:csb1="00000000"/>
  </w:font>
  <w:font w:name="方正魏碑简体">
    <w:altName w:val="微软雅黑"/>
    <w:panose1 w:val="03000509000000000000"/>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UnicodeMS">
    <w:altName w:val="Malgun Gothic"/>
    <w:charset w:val="81"/>
    <w:family w:val="auto"/>
    <w:pitch w:val="default"/>
    <w:sig w:usb0="00000000" w:usb1="00000000" w:usb2="00000010" w:usb3="00000000" w:csb0="00080001" w:csb1="00000000"/>
  </w:font>
  <w:font w:name="Cambria">
    <w:panose1 w:val="02040503050406030204"/>
    <w:charset w:val="00"/>
    <w:family w:val="roman"/>
    <w:pitch w:val="variable"/>
    <w:sig w:usb0="E00002FF" w:usb1="400004FF" w:usb2="00000000" w:usb3="00000000" w:csb0="0000019F" w:csb1="00000000"/>
  </w:font>
  <w:font w:name="DengXian-Regular">
    <w:altName w:val="宋体"/>
    <w:charset w:val="86"/>
    <w:family w:val="auto"/>
    <w:pitch w:val="default"/>
    <w:sig w:usb0="00000000" w:usb1="00000000" w:usb2="00000010" w:usb3="00000000" w:csb0="00040001" w:csb1="00000000"/>
  </w:font>
  <w:font w:name="楷体">
    <w:panose1 w:val="02010609060101010101"/>
    <w:charset w:val="86"/>
    <w:family w:val="modern"/>
    <w:pitch w:val="fixed"/>
    <w:sig w:usb0="800002BF" w:usb1="38CF7CFA" w:usb2="00000016" w:usb3="00000000" w:csb0="00040001" w:csb1="00000000"/>
  </w:font>
  <w:font w:name="DengXian-Bold">
    <w:altName w:val="宋体"/>
    <w:charset w:val="86"/>
    <w:family w:val="auto"/>
    <w:pitch w:val="default"/>
    <w:sig w:usb0="00000000" w:usb1="0000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TimesNewRomanPSMT">
    <w:altName w:val="等线"/>
    <w:charset w:val="86"/>
    <w:family w:val="auto"/>
    <w:pitch w:val="default"/>
    <w:sig w:usb0="00000000" w:usb1="00000000" w:usb2="00000010" w:usb3="00000000" w:csb0="00040000" w:csb1="00000000"/>
  </w:font>
  <w:font w:name="MS-UIGothic,Bold">
    <w:altName w:val="Malgun Gothic"/>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6099639"/>
    </w:sdtPr>
    <w:sdtEndPr/>
    <w:sdtContent>
      <w:p w:rsidR="008612D3" w:rsidRDefault="001B0C72">
        <w:pPr>
          <w:pStyle w:val="a3"/>
          <w:jc w:val="center"/>
        </w:pPr>
        <w:r>
          <w:fldChar w:fldCharType="begin"/>
        </w:r>
        <w:r>
          <w:instrText>PAGE   \* MERGEFORMAT</w:instrText>
        </w:r>
        <w:r>
          <w:fldChar w:fldCharType="separate"/>
        </w:r>
        <w:r w:rsidR="003D57E0" w:rsidRPr="003D57E0">
          <w:rPr>
            <w:noProof/>
            <w:lang w:val="zh-CN"/>
          </w:rPr>
          <w:t>1</w:t>
        </w:r>
        <w:r>
          <w:fldChar w:fldCharType="end"/>
        </w:r>
      </w:p>
    </w:sdtContent>
  </w:sdt>
  <w:p w:rsidR="008612D3" w:rsidRDefault="008612D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610977"/>
    </w:sdtPr>
    <w:sdtEndPr>
      <w:rPr>
        <w:rFonts w:ascii="Batang" w:eastAsia="Batang" w:hAnsi="Batang"/>
        <w:sz w:val="21"/>
        <w:szCs w:val="21"/>
      </w:rPr>
    </w:sdtEndPr>
    <w:sdtContent>
      <w:p w:rsidR="008612D3" w:rsidRDefault="001B0C72">
        <w:pPr>
          <w:pStyle w:val="a3"/>
          <w:jc w:val="center"/>
          <w:rPr>
            <w:rFonts w:ascii="Batang" w:eastAsia="Batang" w:hAnsi="Batang"/>
            <w:sz w:val="21"/>
            <w:szCs w:val="21"/>
          </w:rPr>
        </w:pPr>
        <w:r>
          <w:rPr>
            <w:rFonts w:ascii="Batang" w:eastAsia="Batang" w:hAnsi="Batang"/>
            <w:sz w:val="21"/>
            <w:szCs w:val="21"/>
          </w:rPr>
          <w:fldChar w:fldCharType="begin"/>
        </w:r>
        <w:r>
          <w:rPr>
            <w:rFonts w:ascii="Batang" w:eastAsia="Batang" w:hAnsi="Batang"/>
            <w:sz w:val="21"/>
            <w:szCs w:val="21"/>
          </w:rPr>
          <w:instrText>PAGE   \* MERGEFORMAT</w:instrText>
        </w:r>
        <w:r>
          <w:rPr>
            <w:rFonts w:ascii="Batang" w:eastAsia="Batang" w:hAnsi="Batang"/>
            <w:sz w:val="21"/>
            <w:szCs w:val="21"/>
          </w:rPr>
          <w:fldChar w:fldCharType="separate"/>
        </w:r>
        <w:r w:rsidR="003D57E0" w:rsidRPr="003D57E0">
          <w:rPr>
            <w:rFonts w:ascii="Batang" w:eastAsia="Batang" w:hAnsi="Batang"/>
            <w:noProof/>
            <w:sz w:val="21"/>
            <w:szCs w:val="21"/>
            <w:lang w:val="zh-CN"/>
          </w:rPr>
          <w:t>-</w:t>
        </w:r>
        <w:r w:rsidR="003D57E0">
          <w:rPr>
            <w:rFonts w:ascii="Batang" w:eastAsia="Batang" w:hAnsi="Batang"/>
            <w:noProof/>
            <w:sz w:val="21"/>
            <w:szCs w:val="21"/>
          </w:rPr>
          <w:t xml:space="preserve"> 27 -</w:t>
        </w:r>
        <w:r>
          <w:rPr>
            <w:rFonts w:ascii="Batang" w:eastAsia="Batang" w:hAnsi="Batang"/>
            <w:sz w:val="21"/>
            <w:szCs w:val="21"/>
          </w:rPr>
          <w:fldChar w:fldCharType="end"/>
        </w:r>
      </w:p>
    </w:sdtContent>
  </w:sdt>
  <w:p w:rsidR="008612D3" w:rsidRDefault="008612D3">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7337391"/>
    </w:sdtPr>
    <w:sdtEndPr>
      <w:rPr>
        <w:rFonts w:ascii="Batang" w:eastAsia="Batang" w:hAnsi="Batang"/>
        <w:sz w:val="21"/>
        <w:szCs w:val="21"/>
      </w:rPr>
    </w:sdtEndPr>
    <w:sdtContent>
      <w:p w:rsidR="008612D3" w:rsidRDefault="001B0C72">
        <w:pPr>
          <w:pStyle w:val="a3"/>
          <w:jc w:val="center"/>
          <w:rPr>
            <w:rFonts w:ascii="Batang" w:eastAsia="Batang" w:hAnsi="Batang"/>
            <w:sz w:val="21"/>
            <w:szCs w:val="21"/>
          </w:rPr>
        </w:pPr>
        <w:r>
          <w:rPr>
            <w:rFonts w:ascii="Batang" w:eastAsia="Batang" w:hAnsi="Batang"/>
            <w:sz w:val="21"/>
            <w:szCs w:val="21"/>
          </w:rPr>
          <w:fldChar w:fldCharType="begin"/>
        </w:r>
        <w:r>
          <w:rPr>
            <w:rFonts w:ascii="Batang" w:eastAsia="Batang" w:hAnsi="Batang"/>
            <w:sz w:val="21"/>
            <w:szCs w:val="21"/>
          </w:rPr>
          <w:instrText>PAGE   \* MERGEFORMAT</w:instrText>
        </w:r>
        <w:r>
          <w:rPr>
            <w:rFonts w:ascii="Batang" w:eastAsia="Batang" w:hAnsi="Batang"/>
            <w:sz w:val="21"/>
            <w:szCs w:val="21"/>
          </w:rPr>
          <w:fldChar w:fldCharType="separate"/>
        </w:r>
        <w:r w:rsidR="003D57E0" w:rsidRPr="003D57E0">
          <w:rPr>
            <w:rFonts w:ascii="Batang" w:eastAsia="Batang" w:hAnsi="Batang"/>
            <w:noProof/>
            <w:sz w:val="21"/>
            <w:szCs w:val="21"/>
            <w:lang w:val="zh-CN"/>
          </w:rPr>
          <w:t>-</w:t>
        </w:r>
        <w:r w:rsidR="003D57E0">
          <w:rPr>
            <w:rFonts w:ascii="Batang" w:eastAsia="Batang" w:hAnsi="Batang"/>
            <w:noProof/>
            <w:sz w:val="21"/>
            <w:szCs w:val="21"/>
          </w:rPr>
          <w:t xml:space="preserve"> 6 -</w:t>
        </w:r>
        <w:r>
          <w:rPr>
            <w:rFonts w:ascii="Batang" w:eastAsia="Batang" w:hAnsi="Batang"/>
            <w:sz w:val="21"/>
            <w:szCs w:val="21"/>
          </w:rPr>
          <w:fldChar w:fldCharType="end"/>
        </w:r>
      </w:p>
    </w:sdtContent>
  </w:sdt>
  <w:p w:rsidR="008612D3" w:rsidRDefault="008612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CD7" w:rsidRDefault="00793CD7">
      <w:r>
        <w:separator/>
      </w:r>
    </w:p>
  </w:footnote>
  <w:footnote w:type="continuationSeparator" w:id="0">
    <w:p w:rsidR="00793CD7" w:rsidRDefault="00793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D3" w:rsidRDefault="008612D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D3" w:rsidRDefault="008612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D3" w:rsidRDefault="008612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92BAF"/>
    <w:multiLevelType w:val="singleLevel"/>
    <w:tmpl w:val="16992BAF"/>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F83"/>
    <w:rsid w:val="00002FE6"/>
    <w:rsid w:val="00020055"/>
    <w:rsid w:val="00027377"/>
    <w:rsid w:val="0004064B"/>
    <w:rsid w:val="00071F7C"/>
    <w:rsid w:val="000A7A9D"/>
    <w:rsid w:val="000B43B9"/>
    <w:rsid w:val="000C1F60"/>
    <w:rsid w:val="000D1FD2"/>
    <w:rsid w:val="000E152C"/>
    <w:rsid w:val="000E5C3D"/>
    <w:rsid w:val="00106D6A"/>
    <w:rsid w:val="00137054"/>
    <w:rsid w:val="001407F1"/>
    <w:rsid w:val="00142DF1"/>
    <w:rsid w:val="001749CE"/>
    <w:rsid w:val="00186698"/>
    <w:rsid w:val="001A180D"/>
    <w:rsid w:val="001A1C68"/>
    <w:rsid w:val="001A5ACB"/>
    <w:rsid w:val="001B0C72"/>
    <w:rsid w:val="001C08F6"/>
    <w:rsid w:val="001D4A8F"/>
    <w:rsid w:val="001E3E9F"/>
    <w:rsid w:val="0021275C"/>
    <w:rsid w:val="0021622B"/>
    <w:rsid w:val="00275C4C"/>
    <w:rsid w:val="00283DAC"/>
    <w:rsid w:val="002945C4"/>
    <w:rsid w:val="002C15D2"/>
    <w:rsid w:val="002D03AB"/>
    <w:rsid w:val="002E657E"/>
    <w:rsid w:val="002F3E25"/>
    <w:rsid w:val="003003D7"/>
    <w:rsid w:val="0032404C"/>
    <w:rsid w:val="003512E0"/>
    <w:rsid w:val="003A0921"/>
    <w:rsid w:val="003A71A6"/>
    <w:rsid w:val="003D57E0"/>
    <w:rsid w:val="003E7FED"/>
    <w:rsid w:val="003F01D0"/>
    <w:rsid w:val="0040158C"/>
    <w:rsid w:val="004153AB"/>
    <w:rsid w:val="00431BB6"/>
    <w:rsid w:val="00437142"/>
    <w:rsid w:val="0044343F"/>
    <w:rsid w:val="00444345"/>
    <w:rsid w:val="00456E65"/>
    <w:rsid w:val="004779DD"/>
    <w:rsid w:val="00491411"/>
    <w:rsid w:val="004954B4"/>
    <w:rsid w:val="00496E97"/>
    <w:rsid w:val="004A1033"/>
    <w:rsid w:val="004A7FD8"/>
    <w:rsid w:val="004C420F"/>
    <w:rsid w:val="004E4B21"/>
    <w:rsid w:val="004E6115"/>
    <w:rsid w:val="004F7963"/>
    <w:rsid w:val="0054483B"/>
    <w:rsid w:val="00546B8F"/>
    <w:rsid w:val="00551C9B"/>
    <w:rsid w:val="005803B8"/>
    <w:rsid w:val="005900FA"/>
    <w:rsid w:val="005A3F94"/>
    <w:rsid w:val="005A47BB"/>
    <w:rsid w:val="005B0298"/>
    <w:rsid w:val="005D23F6"/>
    <w:rsid w:val="00624BBA"/>
    <w:rsid w:val="006537E6"/>
    <w:rsid w:val="0066677D"/>
    <w:rsid w:val="006A0261"/>
    <w:rsid w:val="00740CE3"/>
    <w:rsid w:val="00776995"/>
    <w:rsid w:val="00781189"/>
    <w:rsid w:val="00793CD7"/>
    <w:rsid w:val="00794FD2"/>
    <w:rsid w:val="007977FC"/>
    <w:rsid w:val="007A3B00"/>
    <w:rsid w:val="007A3EBA"/>
    <w:rsid w:val="007A7A0A"/>
    <w:rsid w:val="007D393D"/>
    <w:rsid w:val="007D6E48"/>
    <w:rsid w:val="007E0FD9"/>
    <w:rsid w:val="007E473A"/>
    <w:rsid w:val="007F7B0D"/>
    <w:rsid w:val="00831F2E"/>
    <w:rsid w:val="008612D3"/>
    <w:rsid w:val="0087739F"/>
    <w:rsid w:val="00892D76"/>
    <w:rsid w:val="0089588E"/>
    <w:rsid w:val="008A3227"/>
    <w:rsid w:val="008A3A95"/>
    <w:rsid w:val="008B150B"/>
    <w:rsid w:val="008B2C24"/>
    <w:rsid w:val="008D4A9C"/>
    <w:rsid w:val="00914B84"/>
    <w:rsid w:val="009151A5"/>
    <w:rsid w:val="00932DD0"/>
    <w:rsid w:val="0095463C"/>
    <w:rsid w:val="009603D3"/>
    <w:rsid w:val="00962748"/>
    <w:rsid w:val="0096601A"/>
    <w:rsid w:val="00977DF8"/>
    <w:rsid w:val="009C6CBF"/>
    <w:rsid w:val="009E4245"/>
    <w:rsid w:val="009E5855"/>
    <w:rsid w:val="00A31AAA"/>
    <w:rsid w:val="00A34545"/>
    <w:rsid w:val="00A379B7"/>
    <w:rsid w:val="00A56ACB"/>
    <w:rsid w:val="00A5734C"/>
    <w:rsid w:val="00A809AD"/>
    <w:rsid w:val="00B3128E"/>
    <w:rsid w:val="00B3503C"/>
    <w:rsid w:val="00B42AD3"/>
    <w:rsid w:val="00B507E6"/>
    <w:rsid w:val="00B936AD"/>
    <w:rsid w:val="00C14493"/>
    <w:rsid w:val="00C61CFF"/>
    <w:rsid w:val="00C67CF7"/>
    <w:rsid w:val="00C72E33"/>
    <w:rsid w:val="00C8790C"/>
    <w:rsid w:val="00CB1037"/>
    <w:rsid w:val="00CC4FDE"/>
    <w:rsid w:val="00CD03A9"/>
    <w:rsid w:val="00CE4E8F"/>
    <w:rsid w:val="00D02E44"/>
    <w:rsid w:val="00D21F27"/>
    <w:rsid w:val="00D22241"/>
    <w:rsid w:val="00D34272"/>
    <w:rsid w:val="00D4237E"/>
    <w:rsid w:val="00D434A9"/>
    <w:rsid w:val="00D4463D"/>
    <w:rsid w:val="00D51065"/>
    <w:rsid w:val="00D76ECA"/>
    <w:rsid w:val="00D8530C"/>
    <w:rsid w:val="00DA48FD"/>
    <w:rsid w:val="00DB3CEE"/>
    <w:rsid w:val="00DD00B3"/>
    <w:rsid w:val="00E068EA"/>
    <w:rsid w:val="00E1386D"/>
    <w:rsid w:val="00E20514"/>
    <w:rsid w:val="00E24A2B"/>
    <w:rsid w:val="00E32A76"/>
    <w:rsid w:val="00E73C82"/>
    <w:rsid w:val="00E7597B"/>
    <w:rsid w:val="00E82D3E"/>
    <w:rsid w:val="00E90B9F"/>
    <w:rsid w:val="00EA0DAC"/>
    <w:rsid w:val="00EA5CC4"/>
    <w:rsid w:val="00EA781A"/>
    <w:rsid w:val="00EB0B87"/>
    <w:rsid w:val="00EC0D10"/>
    <w:rsid w:val="00F03B3E"/>
    <w:rsid w:val="00F1340E"/>
    <w:rsid w:val="00F51FFA"/>
    <w:rsid w:val="00F65902"/>
    <w:rsid w:val="00F707AD"/>
    <w:rsid w:val="00F7099F"/>
    <w:rsid w:val="00F73F83"/>
    <w:rsid w:val="00F9362C"/>
    <w:rsid w:val="00FD4BAC"/>
    <w:rsid w:val="00FF23E0"/>
    <w:rsid w:val="0CA13247"/>
    <w:rsid w:val="1D0A20E5"/>
    <w:rsid w:val="2FF46E06"/>
    <w:rsid w:val="31214DC3"/>
    <w:rsid w:val="3236592F"/>
    <w:rsid w:val="34240398"/>
    <w:rsid w:val="35955250"/>
    <w:rsid w:val="47D55B9A"/>
    <w:rsid w:val="5FD30733"/>
    <w:rsid w:val="65B44549"/>
    <w:rsid w:val="6E6106E8"/>
    <w:rsid w:val="71CD2831"/>
    <w:rsid w:val="7CF97AA7"/>
    <w:rsid w:val="7FC00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4C25F8B-7C77-4582-9CCF-414DF6219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table" w:styleId="a5">
    <w:name w:val="Table Grid"/>
    <w:qFormat/>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6.png"/><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3.xml"/><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pn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image" Target="media/image22.emf"/><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815</Words>
  <Characters>4651</Characters>
  <Application>Microsoft Office Word</Application>
  <DocSecurity>0</DocSecurity>
  <Lines>38</Lines>
  <Paragraphs>10</Paragraphs>
  <ScaleCrop>false</ScaleCrop>
  <Company>神州网信技术有限公司</Company>
  <LinksUpToDate>false</LinksUpToDate>
  <CharactersWithSpaces>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王明新TIAD</dc:creator>
  <cp:lastModifiedBy>TY</cp:lastModifiedBy>
  <cp:revision>11</cp:revision>
  <dcterms:created xsi:type="dcterms:W3CDTF">2022-09-25T10:38:00Z</dcterms:created>
  <dcterms:modified xsi:type="dcterms:W3CDTF">2023-11-29T08:53:00Z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KSOTemplateUUID">
    <vt:lpwstr>v1.0_mb_S7ajbG3IpAnL1wSthNCxfw==</vt:lpwstr>
  </property>
  <property fmtid="{D5CDD505-2E9C-101B-9397-08002B2CF9AE}" pid="4" name="ICV">
    <vt:lpwstr>1515CEFC20754C3380B382230295B456</vt:lpwstr>
  </property>
</Properties>
</file>